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https://www.velvetjobs.com/job-descriptions/control-advisor</w:t>
        </w:r>
      </w:hyperlink>
    </w:p>
    <w:p>
      <w:pPr>
        <w:pStyle w:val="Heading1"/>
      </w:pPr>
      <w:bookmarkStart w:id="21" w:name="example-of-control-advisor-job-description"/>
      <w:r>
        <w:t xml:space="preserve">Example of Control Advisor Job Description</w:t>
      </w:r>
      <w:bookmarkEnd w:id="21"/>
    </w:p>
    <w:p>
      <w:pPr>
        <w:pStyle w:val="Compact"/>
      </w:pPr>
      <w:r>
        <w:t xml:space="preserve">Our innovative and growing company is searching for experienced candidates for the position of control advisor. To join our growing team, please review the list of responsibilities and qualifications.</w:t>
      </w:r>
    </w:p>
    <w:p>
      <w:pPr>
        <w:pStyle w:val="Heading2"/>
      </w:pPr>
      <w:bookmarkStart w:id="22" w:name="responsibilities-for-control-advisor"/>
      <w:r>
        <w:t xml:space="preserve">Responsibilities for control advisor</w:t>
      </w:r>
      <w:bookmarkEnd w:id="22"/>
    </w:p>
    <w:p>
      <w:pPr>
        <w:pStyle w:val="Compact"/>
        <w:numPr>
          <w:numId w:val="1001"/>
          <w:ilvl w:val="0"/>
        </w:numPr>
      </w:pPr>
      <w:r>
        <w:t xml:space="preserve">Manages the relationship with project/program stakeholders (IT and business)</w:t>
      </w:r>
    </w:p>
    <w:p>
      <w:pPr>
        <w:pStyle w:val="Compact"/>
        <w:numPr>
          <w:numId w:val="1001"/>
          <w:ilvl w:val="0"/>
        </w:numPr>
      </w:pPr>
      <w:r>
        <w:t xml:space="preserve">Leads and coordinates all testing within a project/program</w:t>
      </w:r>
    </w:p>
    <w:p>
      <w:pPr>
        <w:pStyle w:val="Compact"/>
        <w:numPr>
          <w:numId w:val="1001"/>
          <w:ilvl w:val="0"/>
        </w:numPr>
      </w:pPr>
      <w:r>
        <w:t xml:space="preserve">Collects testing metrics, reports status as defined in test plan with supporting data</w:t>
      </w:r>
    </w:p>
    <w:p>
      <w:pPr>
        <w:pStyle w:val="Compact"/>
        <w:numPr>
          <w:numId w:val="1001"/>
          <w:ilvl w:val="0"/>
        </w:numPr>
      </w:pPr>
      <w:r>
        <w:t xml:space="preserve">Accountable for Test Data Management, collection of requirements, evaluation of available data in repositories, ID gaps, align Configuration Management and Release Management on data needs and own test data provisioning tasks</w:t>
      </w:r>
    </w:p>
    <w:p>
      <w:pPr>
        <w:pStyle w:val="Compact"/>
        <w:numPr>
          <w:numId w:val="1001"/>
          <w:ilvl w:val="0"/>
        </w:numPr>
      </w:pPr>
      <w:r>
        <w:t xml:space="preserve">Effectively manage risk control reporting activities for the above business units in a primary or backup capacity</w:t>
      </w:r>
    </w:p>
    <w:p>
      <w:pPr>
        <w:pStyle w:val="Compact"/>
        <w:numPr>
          <w:numId w:val="1001"/>
          <w:ilvl w:val="0"/>
        </w:numPr>
      </w:pPr>
      <w:r>
        <w:t xml:space="preserve">Identify process improvement challenges around current reporting, analysis, controls and propose solutions</w:t>
      </w:r>
    </w:p>
    <w:p>
      <w:pPr>
        <w:pStyle w:val="Compact"/>
        <w:numPr>
          <w:numId w:val="1001"/>
          <w:ilvl w:val="0"/>
        </w:numPr>
      </w:pPr>
      <w:r>
        <w:t xml:space="preserve">Identify and quantify demand charge obligations for each business unit as required</w:t>
      </w:r>
    </w:p>
    <w:p>
      <w:pPr>
        <w:pStyle w:val="Compact"/>
        <w:numPr>
          <w:numId w:val="1001"/>
          <w:ilvl w:val="0"/>
        </w:numPr>
      </w:pPr>
      <w:r>
        <w:t xml:space="preserve">Oversee the execution of commodity risk policies, overall Business Unit and Corporate strategies within the US business units</w:t>
      </w:r>
    </w:p>
    <w:p>
      <w:pPr>
        <w:pStyle w:val="Compact"/>
        <w:numPr>
          <w:numId w:val="1001"/>
          <w:ilvl w:val="0"/>
        </w:numPr>
      </w:pPr>
      <w:r>
        <w:t xml:space="preserve">Ensures all applicable testing processes are followed in accordance with Scaled Agile Framework (SAFe) guidelines</w:t>
      </w:r>
    </w:p>
    <w:p>
      <w:pPr>
        <w:pStyle w:val="Compact"/>
        <w:numPr>
          <w:numId w:val="1001"/>
          <w:ilvl w:val="0"/>
        </w:numPr>
      </w:pPr>
      <w:r>
        <w:t xml:space="preserve">Defines and leads execution of methods and processes for measuring the quality of the product and our team practices</w:t>
      </w:r>
    </w:p>
    <w:p>
      <w:pPr>
        <w:pStyle w:val="Heading2"/>
      </w:pPr>
      <w:bookmarkStart w:id="23" w:name="qualifications-for-control-advisor"/>
      <w:r>
        <w:t xml:space="preserve">Qualifications for control advisor</w:t>
      </w:r>
      <w:bookmarkEnd w:id="23"/>
    </w:p>
    <w:p>
      <w:pPr>
        <w:pStyle w:val="Compact"/>
        <w:numPr>
          <w:numId w:val="1002"/>
          <w:ilvl w:val="0"/>
        </w:numPr>
      </w:pPr>
      <w:r>
        <w:t xml:space="preserve">Excellent working knowledge of audit methodologies and standards</w:t>
      </w:r>
    </w:p>
    <w:p>
      <w:pPr>
        <w:pStyle w:val="Compact"/>
        <w:numPr>
          <w:numId w:val="1002"/>
          <w:ilvl w:val="0"/>
        </w:numPr>
      </w:pPr>
      <w:r>
        <w:t xml:space="preserve">Knowledge of electronic audit workpaper software</w:t>
      </w:r>
    </w:p>
    <w:p>
      <w:pPr>
        <w:pStyle w:val="Compact"/>
        <w:numPr>
          <w:numId w:val="1002"/>
          <w:ilvl w:val="0"/>
        </w:numPr>
      </w:pPr>
      <w:r>
        <w:t xml:space="preserve">Strong AML/CTF knowledge and experience in either an AML/ATF role, legal, compliance, law enforcement or regulatory background</w:t>
      </w:r>
    </w:p>
    <w:p>
      <w:pPr>
        <w:pStyle w:val="Compact"/>
        <w:numPr>
          <w:numId w:val="1002"/>
          <w:ilvl w:val="0"/>
        </w:numPr>
      </w:pPr>
      <w:r>
        <w:t xml:space="preserve">Knowledge of key Fintech systems would be an advantage MANTAS, Actimize</w:t>
      </w:r>
    </w:p>
    <w:p>
      <w:pPr>
        <w:pStyle w:val="Compact"/>
        <w:numPr>
          <w:numId w:val="1002"/>
          <w:ilvl w:val="0"/>
        </w:numPr>
      </w:pPr>
      <w:r>
        <w:t xml:space="preserve">Support the Internal Control SME, who is the main tag in GBS Upstream Tower in any kind of Internal Control related matters</w:t>
      </w:r>
    </w:p>
    <w:p>
      <w:pPr>
        <w:pStyle w:val="Compact"/>
        <w:numPr>
          <w:numId w:val="1002"/>
          <w:ilvl w:val="0"/>
        </w:numPr>
      </w:pPr>
      <w:r>
        <w:t xml:space="preserve">Influencing and Impact – Act in a professional honest manner, and exhibit the required behaviour that should provide an example to other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2021-10-28T13:10:02Z</dcterms:created>
  <dcterms:modified xsi:type="dcterms:W3CDTF">2021-10-28T13:10:02Z</dcterms:modified>
</cp:coreProperties>
</file>