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https://www.velvetjobs.com/job-descriptions/contract-staff</w:t>
        </w:r>
      </w:hyperlink>
    </w:p>
    <w:p>
      <w:pPr>
        <w:pStyle w:val="Heading1"/>
      </w:pPr>
      <w:bookmarkStart w:id="21" w:name="example-of-contract-staff-job-description"/>
      <w:r>
        <w:t xml:space="preserve">Example of Contract Staff Job Description</w:t>
      </w:r>
      <w:bookmarkEnd w:id="21"/>
    </w:p>
    <w:p>
      <w:pPr>
        <w:pStyle w:val="Compact"/>
      </w:pPr>
      <w:r>
        <w:t xml:space="preserve">Our innovative and growing company is looking for a contract staff.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taff"/>
      <w:r>
        <w:t xml:space="preserve">Responsibilities for contract staff</w:t>
      </w:r>
      <w:bookmarkEnd w:id="22"/>
    </w:p>
    <w:p>
      <w:pPr>
        <w:pStyle w:val="Compact"/>
        <w:numPr>
          <w:numId w:val="1001"/>
          <w:ilvl w:val="0"/>
        </w:numPr>
      </w:pPr>
      <w:r>
        <w:t xml:space="preserve">Provide support to users, daily system support</w:t>
      </w:r>
    </w:p>
    <w:p>
      <w:pPr>
        <w:pStyle w:val="Compact"/>
        <w:numPr>
          <w:numId w:val="1001"/>
          <w:ilvl w:val="0"/>
        </w:numPr>
      </w:pPr>
      <w:r>
        <w:t xml:space="preserve">Ensure all issues are appropriately addressed in timely manner</w:t>
      </w:r>
    </w:p>
    <w:p>
      <w:pPr>
        <w:pStyle w:val="Compact"/>
        <w:numPr>
          <w:numId w:val="1001"/>
          <w:ilvl w:val="0"/>
        </w:numPr>
      </w:pPr>
      <w:r>
        <w:t xml:space="preserve">Work with infrastructure partner to ensure the infrastructure where the systems operating on are at optimal level at all times</w:t>
      </w:r>
    </w:p>
    <w:p>
      <w:pPr>
        <w:pStyle w:val="Compact"/>
        <w:numPr>
          <w:numId w:val="1001"/>
          <w:ilvl w:val="0"/>
        </w:numPr>
      </w:pPr>
      <w:r>
        <w:t xml:space="preserve">Work with vendors, upstream and/or downstream systems support to deliver optimal and integrated solutions</w:t>
      </w:r>
    </w:p>
    <w:p>
      <w:pPr>
        <w:pStyle w:val="Compact"/>
        <w:numPr>
          <w:numId w:val="1001"/>
          <w:ilvl w:val="0"/>
        </w:numPr>
      </w:pPr>
      <w:r>
        <w:t xml:space="preserve">Keep updated with standards and ensure appropriate standards is applied to all supported systems</w:t>
      </w:r>
    </w:p>
    <w:p>
      <w:pPr>
        <w:pStyle w:val="Compact"/>
        <w:numPr>
          <w:numId w:val="1001"/>
          <w:ilvl w:val="0"/>
        </w:numPr>
      </w:pPr>
      <w:r>
        <w:t xml:space="preserve">Ensure work products are in full compliance with standards</w:t>
      </w:r>
    </w:p>
    <w:p>
      <w:pPr>
        <w:pStyle w:val="Compact"/>
        <w:numPr>
          <w:numId w:val="1001"/>
          <w:ilvl w:val="0"/>
        </w:numPr>
      </w:pPr>
      <w:r>
        <w:t xml:space="preserve">Upload monthly subsidiary financial statements into PeopleSoft and check for account balance discrepancies</w:t>
      </w:r>
    </w:p>
    <w:p>
      <w:pPr>
        <w:pStyle w:val="Compact"/>
        <w:numPr>
          <w:numId w:val="1001"/>
          <w:ilvl w:val="0"/>
        </w:numPr>
      </w:pPr>
      <w:r>
        <w:t xml:space="preserve">Complete investment, minority interest and intercompany reconciliations and fixed asset rollforward</w:t>
      </w:r>
    </w:p>
    <w:p>
      <w:pPr>
        <w:pStyle w:val="Compact"/>
        <w:numPr>
          <w:numId w:val="1001"/>
          <w:ilvl w:val="0"/>
        </w:numPr>
      </w:pPr>
      <w:r>
        <w:t xml:space="preserve">Complete quarterly subsidiary statement of cash flows and fluctuation analysis</w:t>
      </w:r>
    </w:p>
    <w:p>
      <w:pPr>
        <w:pStyle w:val="Compact"/>
        <w:numPr>
          <w:numId w:val="1001"/>
          <w:ilvl w:val="0"/>
        </w:numPr>
      </w:pPr>
      <w:r>
        <w:t xml:space="preserve">Prepare Eagle Park monthly financials with all balance sheet reconcilations and quarterly cash flows</w:t>
      </w:r>
    </w:p>
    <w:p>
      <w:pPr>
        <w:pStyle w:val="Heading2"/>
      </w:pPr>
      <w:bookmarkStart w:id="23" w:name="qualifications-for-contract-staff"/>
      <w:r>
        <w:t xml:space="preserve">Qualifications for contract staff</w:t>
      </w:r>
      <w:bookmarkEnd w:id="23"/>
    </w:p>
    <w:p>
      <w:pPr>
        <w:pStyle w:val="Compact"/>
        <w:numPr>
          <w:numId w:val="1002"/>
          <w:ilvl w:val="0"/>
        </w:numPr>
      </w:pPr>
      <w:r>
        <w:t xml:space="preserve">Analyze and reconcile Intercompany transactions, working closely with global finance team</w:t>
      </w:r>
    </w:p>
    <w:p>
      <w:pPr>
        <w:pStyle w:val="Compact"/>
        <w:numPr>
          <w:numId w:val="1002"/>
          <w:ilvl w:val="0"/>
        </w:numPr>
      </w:pPr>
      <w:r>
        <w:t xml:space="preserve">Review of Bank transactions, and subsequent reconciling and posting to General Ledger</w:t>
      </w:r>
    </w:p>
    <w:p>
      <w:pPr>
        <w:pStyle w:val="Compact"/>
        <w:numPr>
          <w:numId w:val="1002"/>
          <w:ilvl w:val="0"/>
        </w:numPr>
      </w:pPr>
      <w:r>
        <w:t xml:space="preserve">Develop and review liability accruals</w:t>
      </w:r>
    </w:p>
    <w:p>
      <w:pPr>
        <w:pStyle w:val="Compact"/>
        <w:numPr>
          <w:numId w:val="1002"/>
          <w:ilvl w:val="0"/>
        </w:numPr>
      </w:pPr>
      <w:r>
        <w:t xml:space="preserve">Review contracts to determine cost incurred and related accruals</w:t>
      </w:r>
    </w:p>
    <w:p>
      <w:pPr>
        <w:pStyle w:val="Compact"/>
        <w:numPr>
          <w:numId w:val="1002"/>
          <w:ilvl w:val="0"/>
        </w:numPr>
      </w:pPr>
      <w:r>
        <w:t xml:space="preserve">Maintain the listing of fixed assets and related depreciation</w:t>
      </w:r>
    </w:p>
    <w:p>
      <w:pPr>
        <w:pStyle w:val="Compact"/>
        <w:numPr>
          <w:numId w:val="1002"/>
          <w:ilvl w:val="0"/>
        </w:numPr>
      </w:pPr>
      <w:r>
        <w:t xml:space="preserve">Month end financial statement compilation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2021-10-28T13:22:40Z</dcterms:created>
  <dcterms:modified xsi:type="dcterms:W3CDTF">2021-10-28T13:22:40Z</dcterms:modified>
</cp:coreProperties>
</file>