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https://www.velvetjobs.com/job-descriptions/contract-associate</w:t>
        </w:r>
      </w:hyperlink>
    </w:p>
    <w:p>
      <w:pPr>
        <w:pStyle w:val="Heading1"/>
      </w:pPr>
      <w:bookmarkStart w:id="21" w:name="example-of-contract-associate-job-description"/>
      <w:r>
        <w:t xml:space="preserve">Example of Contract Associate Job Description</w:t>
      </w:r>
      <w:bookmarkEnd w:id="21"/>
    </w:p>
    <w:p>
      <w:pPr>
        <w:pStyle w:val="Compact"/>
      </w:pPr>
      <w:r>
        <w:t xml:space="preserve">Our company is growing rapidly and is hiring for a contract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associate"/>
      <w:r>
        <w:t xml:space="preserve">Responsibilities for contract associate</w:t>
      </w:r>
      <w:bookmarkEnd w:id="22"/>
    </w:p>
    <w:p>
      <w:pPr>
        <w:pStyle w:val="Compact"/>
        <w:numPr>
          <w:numId w:val="1001"/>
          <w:ilvl w:val="0"/>
        </w:numPr>
      </w:pPr>
      <w:r>
        <w:t xml:space="preserve">Helps prepare progress reports and grant close out documents</w:t>
      </w:r>
    </w:p>
    <w:p>
      <w:pPr>
        <w:pStyle w:val="Compact"/>
        <w:numPr>
          <w:numId w:val="1001"/>
          <w:ilvl w:val="0"/>
        </w:numPr>
      </w:pPr>
      <w:r>
        <w:t xml:space="preserve">Negotiates industry-sponsored contracts, including clinical trial agreements, sponsored research agreements, QCT (qualifying clinical trials) and material transfer agreements</w:t>
      </w:r>
    </w:p>
    <w:p>
      <w:pPr>
        <w:pStyle w:val="Compact"/>
        <w:numPr>
          <w:numId w:val="1001"/>
          <w:ilvl w:val="0"/>
        </w:numPr>
      </w:pPr>
      <w:r>
        <w:t xml:space="preserve">Loads sponsored trial budgets into the ICTR database, including QCT grid</w:t>
      </w:r>
    </w:p>
    <w:p>
      <w:pPr>
        <w:pStyle w:val="Compact"/>
        <w:numPr>
          <w:numId w:val="1001"/>
          <w:ilvl w:val="0"/>
        </w:numPr>
      </w:pPr>
      <w:r>
        <w:t xml:space="preserve">Manages invoicing for clinical trials managed by research core</w:t>
      </w:r>
    </w:p>
    <w:p>
      <w:pPr>
        <w:pStyle w:val="Compact"/>
        <w:numPr>
          <w:numId w:val="1001"/>
          <w:ilvl w:val="0"/>
        </w:numPr>
      </w:pPr>
      <w:r>
        <w:t xml:space="preserve">Assists with research core team’s budgetary and fiscal activities, including budget planning and analysis</w:t>
      </w:r>
    </w:p>
    <w:p>
      <w:pPr>
        <w:pStyle w:val="Compact"/>
        <w:numPr>
          <w:numId w:val="1001"/>
          <w:ilvl w:val="0"/>
        </w:numPr>
      </w:pPr>
      <w:r>
        <w:t xml:space="preserve">Participates in implementing and administering new research projects, both grants and industry contracts</w:t>
      </w:r>
    </w:p>
    <w:p>
      <w:pPr>
        <w:pStyle w:val="Compact"/>
        <w:numPr>
          <w:numId w:val="1001"/>
          <w:ilvl w:val="0"/>
        </w:numPr>
      </w:pPr>
      <w:r>
        <w:t xml:space="preserve">Reviews records and reports of activities to ensure that progress is being accomplished toward specified project fiscal objectives</w:t>
      </w:r>
    </w:p>
    <w:p>
      <w:pPr>
        <w:pStyle w:val="Compact"/>
        <w:numPr>
          <w:numId w:val="1001"/>
          <w:ilvl w:val="0"/>
        </w:numPr>
      </w:pPr>
      <w:r>
        <w:t xml:space="preserve">May develop databases for the research or administrative project</w:t>
      </w:r>
    </w:p>
    <w:p>
      <w:pPr>
        <w:pStyle w:val="Compact"/>
        <w:numPr>
          <w:numId w:val="1001"/>
          <w:ilvl w:val="0"/>
        </w:numPr>
      </w:pPr>
      <w:r>
        <w:t xml:space="preserve">Review initial proposal and preparation for completion, accuracy, and compliance with internal policy and external regulations</w:t>
      </w:r>
    </w:p>
    <w:p>
      <w:pPr>
        <w:pStyle w:val="Compact"/>
        <w:numPr>
          <w:numId w:val="1001"/>
          <w:ilvl w:val="0"/>
        </w:numPr>
      </w:pPr>
      <w:r>
        <w:t xml:space="preserve">Accept standard grant awards</w:t>
      </w:r>
    </w:p>
    <w:p>
      <w:pPr>
        <w:pStyle w:val="Heading2"/>
      </w:pPr>
      <w:bookmarkStart w:id="23" w:name="qualifications-for-contract-associate"/>
      <w:r>
        <w:t xml:space="preserve">Qualifications for contract associate</w:t>
      </w:r>
      <w:bookmarkEnd w:id="23"/>
    </w:p>
    <w:p>
      <w:pPr>
        <w:pStyle w:val="Compact"/>
        <w:numPr>
          <w:numId w:val="1002"/>
          <w:ilvl w:val="0"/>
        </w:numPr>
      </w:pPr>
      <w:r>
        <w:t xml:space="preserve">Building out CRM tool</w:t>
      </w:r>
    </w:p>
    <w:p>
      <w:pPr>
        <w:pStyle w:val="Compact"/>
        <w:numPr>
          <w:numId w:val="1002"/>
          <w:ilvl w:val="0"/>
        </w:numPr>
      </w:pPr>
      <w:r>
        <w:t xml:space="preserve">Minimum of three+ years’ experience in a research/sourcing role</w:t>
      </w:r>
    </w:p>
    <w:p>
      <w:pPr>
        <w:pStyle w:val="Compact"/>
        <w:numPr>
          <w:numId w:val="1002"/>
          <w:ilvl w:val="0"/>
        </w:numPr>
      </w:pPr>
      <w:r>
        <w:t xml:space="preserve">Superior English communications skills (both oral and written)</w:t>
      </w:r>
    </w:p>
    <w:p>
      <w:pPr>
        <w:pStyle w:val="Compact"/>
        <w:numPr>
          <w:numId w:val="1002"/>
          <w:ilvl w:val="0"/>
        </w:numPr>
      </w:pPr>
      <w:r>
        <w:t xml:space="preserve">Demonstrated ability to influence and deal tactfully and confidentially with customers at all organizational levels in a dynamic environment</w:t>
      </w:r>
    </w:p>
    <w:p>
      <w:pPr>
        <w:pStyle w:val="Compact"/>
        <w:numPr>
          <w:numId w:val="1002"/>
          <w:ilvl w:val="0"/>
        </w:numPr>
      </w:pPr>
      <w:r>
        <w:t xml:space="preserve">Administer requisition receipt process</w:t>
      </w:r>
    </w:p>
    <w:p>
      <w:pPr>
        <w:pStyle w:val="Compact"/>
        <w:numPr>
          <w:numId w:val="1002"/>
          <w:ilvl w:val="0"/>
        </w:numPr>
      </w:pPr>
      <w:r>
        <w:t xml:space="preserve">Prepare select agreements for management approval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2021-10-28T13:26:26Z</dcterms:created>
  <dcterms:modified xsi:type="dcterms:W3CDTF">2021-10-28T13:26:26Z</dcterms:modified>
</cp:coreProperties>
</file>