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https://www.velvetjobs.com/job-descriptions/content-strategy</w:t>
        </w:r>
      </w:hyperlink>
    </w:p>
    <w:p>
      <w:pPr>
        <w:pStyle w:val="Heading1"/>
      </w:pPr>
      <w:bookmarkStart w:id="21" w:name="example-of-content-strategy-job-description"/>
      <w:r>
        <w:t xml:space="preserve">Example of Content Strategy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content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ent-strategy"/>
      <w:r>
        <w:t xml:space="preserve">Responsibilities for content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Map content to the buyer journey</w:t>
      </w:r>
    </w:p>
    <w:p>
      <w:pPr>
        <w:pStyle w:val="Compact"/>
        <w:numPr>
          <w:numId w:val="1001"/>
          <w:ilvl w:val="0"/>
        </w:numPr>
      </w:pPr>
      <w:r>
        <w:t xml:space="preserve">Continuously monitor market and evolve content strategy as necessary to remain relevant – leverage market data to develop content themes/topics</w:t>
      </w:r>
    </w:p>
    <w:p>
      <w:pPr>
        <w:pStyle w:val="Compact"/>
        <w:numPr>
          <w:numId w:val="1001"/>
          <w:ilvl w:val="0"/>
        </w:numPr>
      </w:pPr>
      <w:r>
        <w:t xml:space="preserve">Develop standards, systems and best practices (both human and technological) for content creation, distribution, and maintenance</w:t>
      </w:r>
    </w:p>
    <w:p>
      <w:pPr>
        <w:pStyle w:val="Compact"/>
        <w:numPr>
          <w:numId w:val="1001"/>
          <w:ilvl w:val="0"/>
        </w:numPr>
      </w:pPr>
      <w:r>
        <w:t xml:space="preserve">Manage other strategic projects and activities as assigned</w:t>
      </w:r>
    </w:p>
    <w:p>
      <w:pPr>
        <w:pStyle w:val="Compact"/>
        <w:numPr>
          <w:numId w:val="1001"/>
          <w:ilvl w:val="0"/>
        </w:numPr>
      </w:pPr>
      <w:r>
        <w:t xml:space="preserve">Responsible for creating and managing the overall strategy, process, and people required to manage marketing content</w:t>
      </w:r>
    </w:p>
    <w:p>
      <w:pPr>
        <w:pStyle w:val="Compact"/>
        <w:numPr>
          <w:numId w:val="1001"/>
          <w:ilvl w:val="0"/>
        </w:numPr>
      </w:pPr>
      <w:r>
        <w:t xml:space="preserve">Responsibility extends to the initial development, storage, maintenance, management and distribution of content in a cost efficient manner</w:t>
      </w:r>
    </w:p>
    <w:p>
      <w:pPr>
        <w:pStyle w:val="Compact"/>
        <w:numPr>
          <w:numId w:val="1001"/>
          <w:ilvl w:val="0"/>
        </w:numPr>
      </w:pPr>
      <w:r>
        <w:t xml:space="preserve">Partner with internal team, customers and suppliers to assure seamless execution of all programs and campaigns to achieve the highest results</w:t>
      </w:r>
    </w:p>
    <w:p>
      <w:pPr>
        <w:pStyle w:val="Compact"/>
        <w:numPr>
          <w:numId w:val="1001"/>
          <w:ilvl w:val="0"/>
        </w:numPr>
      </w:pPr>
      <w:r>
        <w:t xml:space="preserve">Shares best-of-class deliverables, tools and processes internationally across Regions and businesses</w:t>
      </w:r>
    </w:p>
    <w:p>
      <w:pPr>
        <w:pStyle w:val="Compact"/>
        <w:numPr>
          <w:numId w:val="1001"/>
          <w:ilvl w:val="0"/>
        </w:numPr>
      </w:pPr>
      <w:r>
        <w:t xml:space="preserve">Tracks, collects, analyzes and reports data, identifies trends and insights and evaluates results to achieve maximum ROI for marketing campaigns</w:t>
      </w:r>
    </w:p>
    <w:p>
      <w:pPr>
        <w:pStyle w:val="Compact"/>
        <w:numPr>
          <w:numId w:val="1001"/>
          <w:ilvl w:val="0"/>
        </w:numPr>
      </w:pPr>
      <w:r>
        <w:t xml:space="preserve">Performs testing, coordinates roll-out, trains users and develops processes for marketing tools and associated functionality</w:t>
      </w:r>
    </w:p>
    <w:p>
      <w:pPr>
        <w:pStyle w:val="Heading2"/>
      </w:pPr>
      <w:bookmarkStart w:id="23" w:name="qualifications-for-content-strategy"/>
      <w:r>
        <w:t xml:space="preserve">Qualifications for content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P&amp;L Management</w:t>
      </w:r>
    </w:p>
    <w:p>
      <w:pPr>
        <w:pStyle w:val="Compact"/>
        <w:numPr>
          <w:numId w:val="1002"/>
          <w:ilvl w:val="0"/>
        </w:numPr>
      </w:pPr>
      <w:r>
        <w:t xml:space="preserve">Advanced negotiation and vendor relationship skills</w:t>
      </w:r>
    </w:p>
    <w:p>
      <w:pPr>
        <w:pStyle w:val="Compact"/>
        <w:numPr>
          <w:numId w:val="1002"/>
          <w:ilvl w:val="0"/>
        </w:numPr>
      </w:pPr>
      <w:r>
        <w:t xml:space="preserve">Strategic planning and thought leadership</w:t>
      </w:r>
    </w:p>
    <w:p>
      <w:pPr>
        <w:pStyle w:val="Compact"/>
        <w:numPr>
          <w:numId w:val="1002"/>
          <w:ilvl w:val="0"/>
        </w:numPr>
      </w:pPr>
      <w:r>
        <w:t xml:space="preserve">Strong innovator and driver of change, with ability to energize and motive teams</w:t>
      </w:r>
    </w:p>
    <w:p>
      <w:pPr>
        <w:pStyle w:val="Compact"/>
        <w:numPr>
          <w:numId w:val="1002"/>
          <w:ilvl w:val="0"/>
        </w:numPr>
      </w:pPr>
      <w:r>
        <w:t xml:space="preserve">Demonstrated experience collaborating with cross-functional teams and influencing people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Experience in travel distribution or the travel industry is a plus,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2021-10-28T18:39:46Z</dcterms:created>
  <dcterms:modified xsi:type="dcterms:W3CDTF">2021-10-28T18:39:46Z</dcterms:modified>
</cp:coreProperties>
</file>