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https://www.velvetjobs.com/job-descriptions/content-marketing</w:t>
        </w:r>
      </w:hyperlink>
    </w:p>
    <w:p>
      <w:pPr>
        <w:pStyle w:val="Heading1"/>
      </w:pPr>
      <w:bookmarkStart w:id="21" w:name="example-of-content-marketing-job-description"/>
      <w:r>
        <w:t xml:space="preserve">Example of Content Marketing Job Description</w:t>
      </w:r>
      <w:bookmarkEnd w:id="21"/>
    </w:p>
    <w:p>
      <w:pPr>
        <w:pStyle w:val="Compact"/>
      </w:pPr>
      <w:r>
        <w:t xml:space="preserve">Our company is growing rapidly and is hiring for a content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ent-marketing"/>
      <w:r>
        <w:t xml:space="preserve">Responsibilities for content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US Connect social media strategy and content</w:t>
      </w:r>
    </w:p>
    <w:p>
      <w:pPr>
        <w:pStyle w:val="Compact"/>
        <w:numPr>
          <w:numId w:val="1001"/>
          <w:ilvl w:val="0"/>
        </w:numPr>
      </w:pPr>
      <w:r>
        <w:t xml:space="preserve">Manage social media campaigns and daily online presence on local social platforms</w:t>
      </w:r>
    </w:p>
    <w:p>
      <w:pPr>
        <w:pStyle w:val="Compact"/>
        <w:numPr>
          <w:numId w:val="1001"/>
          <w:ilvl w:val="0"/>
        </w:numPr>
      </w:pPr>
      <w:r>
        <w:t xml:space="preserve">Engage with corporate partners, community groups, college partners, and media outlets to collaborate on developing new content</w:t>
      </w:r>
    </w:p>
    <w:p>
      <w:pPr>
        <w:pStyle w:val="Compact"/>
        <w:numPr>
          <w:numId w:val="1001"/>
          <w:ilvl w:val="0"/>
        </w:numPr>
      </w:pPr>
      <w:r>
        <w:t xml:space="preserve">Provide approval as appropriate using Series 24 registrations</w:t>
      </w:r>
    </w:p>
    <w:p>
      <w:pPr>
        <w:pStyle w:val="Compact"/>
        <w:numPr>
          <w:numId w:val="1001"/>
          <w:ilvl w:val="0"/>
        </w:numPr>
      </w:pPr>
      <w:r>
        <w:t xml:space="preserve">Partner with the Risk and Compliance teams to ensure adherence to regulations and risks appropriately assessed and mitigated for the content review process</w:t>
      </w:r>
    </w:p>
    <w:p>
      <w:pPr>
        <w:pStyle w:val="Compact"/>
        <w:numPr>
          <w:numId w:val="1001"/>
          <w:ilvl w:val="0"/>
        </w:numPr>
      </w:pPr>
      <w:r>
        <w:t xml:space="preserve">Work with key business partners to develop and confirm key messaging and to gain understanding of organizational and client needs</w:t>
      </w:r>
    </w:p>
    <w:p>
      <w:pPr>
        <w:pStyle w:val="Compact"/>
        <w:numPr>
          <w:numId w:val="1001"/>
          <w:ilvl w:val="0"/>
        </w:numPr>
      </w:pPr>
      <w:r>
        <w:t xml:space="preserve">Work with key business partners to understand organizational and client needs</w:t>
      </w:r>
    </w:p>
    <w:p>
      <w:pPr>
        <w:pStyle w:val="Compact"/>
        <w:numPr>
          <w:numId w:val="1001"/>
          <w:ilvl w:val="0"/>
        </w:numPr>
      </w:pPr>
      <w:r>
        <w:t xml:space="preserve">Build a content roadmap based on Enterprise and SMB buyer needs</w:t>
      </w:r>
    </w:p>
    <w:p>
      <w:pPr>
        <w:pStyle w:val="Compact"/>
        <w:numPr>
          <w:numId w:val="1001"/>
          <w:ilvl w:val="0"/>
        </w:numPr>
      </w:pPr>
      <w:r>
        <w:t xml:space="preserve">Drive development of and oversee production for new content assets including eBooks, infographics, flipbooks, videos, interactive web experiences, and more</w:t>
      </w:r>
    </w:p>
    <w:p>
      <w:pPr>
        <w:pStyle w:val="Compact"/>
        <w:numPr>
          <w:numId w:val="1001"/>
          <w:ilvl w:val="0"/>
        </w:numPr>
      </w:pPr>
      <w:r>
        <w:t xml:space="preserve">Support commercial campaign demand generation goals by delivering content spanning all stages of the buyer journey</w:t>
      </w:r>
    </w:p>
    <w:p>
      <w:pPr>
        <w:pStyle w:val="Heading2"/>
      </w:pPr>
      <w:bookmarkStart w:id="23" w:name="qualifications-for-content-marketing"/>
      <w:r>
        <w:t xml:space="preserve">Qualifications for content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track record of effective agency and freelancer management</w:t>
      </w:r>
    </w:p>
    <w:p>
      <w:pPr>
        <w:pStyle w:val="Compact"/>
        <w:numPr>
          <w:numId w:val="1002"/>
          <w:ilvl w:val="0"/>
        </w:numPr>
      </w:pPr>
      <w:r>
        <w:t xml:space="preserve">Excellent relationship management skills, Excellent communication and leadership skills in a global and matrix environment, including the ability to communicate effectively with stakeholders internally and externally</w:t>
      </w:r>
    </w:p>
    <w:p>
      <w:pPr>
        <w:pStyle w:val="Compact"/>
        <w:numPr>
          <w:numId w:val="1002"/>
          <w:ilvl w:val="0"/>
        </w:numPr>
      </w:pPr>
      <w:r>
        <w:t xml:space="preserve">Significant and demonstrable success in influencing without authority</w:t>
      </w:r>
    </w:p>
    <w:p>
      <w:pPr>
        <w:pStyle w:val="Compact"/>
        <w:numPr>
          <w:numId w:val="1002"/>
          <w:ilvl w:val="0"/>
        </w:numPr>
      </w:pPr>
      <w:r>
        <w:t xml:space="preserve">Of study</w:t>
      </w:r>
    </w:p>
    <w:p>
      <w:pPr>
        <w:pStyle w:val="Compact"/>
        <w:numPr>
          <w:numId w:val="1002"/>
          <w:ilvl w:val="0"/>
        </w:numPr>
      </w:pPr>
      <w:r>
        <w:t xml:space="preserve">1 year of work or internship experience in a marketing, communication, or media environment preferred</w:t>
      </w:r>
    </w:p>
    <w:p>
      <w:pPr>
        <w:pStyle w:val="Compact"/>
        <w:numPr>
          <w:numId w:val="1002"/>
          <w:ilvl w:val="0"/>
        </w:numPr>
      </w:pPr>
      <w:r>
        <w:t xml:space="preserve">Experience using CMS systems such as WordPress or Brightspot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2021-10-28T13:04:07Z</dcterms:created>
  <dcterms:modified xsi:type="dcterms:W3CDTF">2021-10-28T13:04:07Z</dcterms:modified>
</cp:coreProperties>
</file>