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https://www.velvetjobs.com/job-descriptions/content-director</w:t>
        </w:r>
      </w:hyperlink>
    </w:p>
    <w:p>
      <w:pPr>
        <w:pStyle w:val="Heading1"/>
      </w:pPr>
      <w:bookmarkStart w:id="21" w:name="example-of-content-director-job-description"/>
      <w:r>
        <w:t xml:space="preserve">Example of Content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content director. To join our growing team, please review the list of responsibilities and qualifications.</w:t>
      </w:r>
    </w:p>
    <w:p>
      <w:pPr>
        <w:pStyle w:val="Heading2"/>
      </w:pPr>
      <w:bookmarkStart w:id="22" w:name="responsibilities-for-content-director"/>
      <w:r>
        <w:t xml:space="preserve">Responsibilities for content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servicing the needs of main POC's at top brands who invest Branded Content programs</w:t>
      </w:r>
    </w:p>
    <w:p>
      <w:pPr>
        <w:pStyle w:val="Compact"/>
        <w:numPr>
          <w:numId w:val="1001"/>
          <w:ilvl w:val="0"/>
        </w:numPr>
      </w:pPr>
      <w:r>
        <w:t xml:space="preserve">Reports to VP on the front lines of a brand whose mission is to provide an in depth and delightful alternative for the social-mobile consumer</w:t>
      </w:r>
    </w:p>
    <w:p>
      <w:pPr>
        <w:pStyle w:val="Compact"/>
        <w:numPr>
          <w:numId w:val="1001"/>
          <w:ilvl w:val="0"/>
        </w:numPr>
      </w:pPr>
      <w:r>
        <w:t xml:space="preserve">Support the national ad sales team via materials, ideation and packaging</w:t>
      </w:r>
    </w:p>
    <w:p>
      <w:pPr>
        <w:pStyle w:val="Compact"/>
        <w:numPr>
          <w:numId w:val="1001"/>
          <w:ilvl w:val="0"/>
        </w:numPr>
      </w:pPr>
      <w:r>
        <w:t xml:space="preserve">Execute go to market strategy Support content partnerships, new revenue products and distribution partnerships</w:t>
      </w:r>
    </w:p>
    <w:p>
      <w:pPr>
        <w:pStyle w:val="Compact"/>
        <w:numPr>
          <w:numId w:val="1001"/>
          <w:ilvl w:val="0"/>
        </w:numPr>
      </w:pPr>
      <w:r>
        <w:t xml:space="preserve">Execute and steward Unique Social advertising programs that leverage Bleacher Report's audiences across the social graph</w:t>
      </w:r>
    </w:p>
    <w:p>
      <w:pPr>
        <w:pStyle w:val="Compact"/>
        <w:numPr>
          <w:numId w:val="1001"/>
          <w:ilvl w:val="0"/>
        </w:numPr>
      </w:pPr>
      <w:r>
        <w:t xml:space="preserve">Collaborate with Brand Studio production team to build packages and concepts that will resonate with mobile/social audience in a voice that is pitch perfect for the brand</w:t>
      </w:r>
    </w:p>
    <w:p>
      <w:pPr>
        <w:pStyle w:val="Compact"/>
        <w:numPr>
          <w:numId w:val="1001"/>
          <w:ilvl w:val="0"/>
        </w:numPr>
      </w:pPr>
      <w:r>
        <w:t xml:space="preserve">Oversee sponsored and branded content campaigns from presale, to execution, to post</w:t>
      </w:r>
    </w:p>
    <w:p>
      <w:pPr>
        <w:pStyle w:val="Compact"/>
        <w:numPr>
          <w:numId w:val="1001"/>
          <w:ilvl w:val="0"/>
        </w:numPr>
      </w:pPr>
      <w:r>
        <w:t xml:space="preserve">Work hand-in-hand with the Creative Director &amp; Managing Editor to manage processes, workflow, and interdepartmental communications</w:t>
      </w:r>
    </w:p>
    <w:p>
      <w:pPr>
        <w:pStyle w:val="Compact"/>
        <w:numPr>
          <w:numId w:val="1001"/>
          <w:ilvl w:val="0"/>
        </w:numPr>
      </w:pPr>
      <w:r>
        <w:t xml:space="preserve">Collaborate constantly and fruitfully with our internal Photo and Design teams</w:t>
      </w:r>
    </w:p>
    <w:p>
      <w:pPr>
        <w:pStyle w:val="Compact"/>
        <w:numPr>
          <w:numId w:val="1001"/>
          <w:ilvl w:val="0"/>
        </w:numPr>
      </w:pPr>
      <w:r>
        <w:t xml:space="preserve">Assiduously oversee an editorial calendar with multiple layers of deadlines and deliverables across departments</w:t>
      </w:r>
    </w:p>
    <w:p>
      <w:pPr>
        <w:pStyle w:val="Heading2"/>
      </w:pPr>
      <w:bookmarkStart w:id="23" w:name="qualifications-for-content-director"/>
      <w:r>
        <w:t xml:space="preserve">Qualifications for content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strong and lasting relationships</w:t>
      </w:r>
    </w:p>
    <w:p>
      <w:pPr>
        <w:pStyle w:val="Compact"/>
        <w:numPr>
          <w:numId w:val="1002"/>
          <w:ilvl w:val="0"/>
        </w:numPr>
      </w:pPr>
      <w:r>
        <w:t xml:space="preserve">Minimum five years experience in technology security</w:t>
      </w:r>
    </w:p>
    <w:p>
      <w:pPr>
        <w:pStyle w:val="Compact"/>
        <w:numPr>
          <w:numId w:val="1002"/>
          <w:ilvl w:val="0"/>
        </w:numPr>
      </w:pPr>
      <w:r>
        <w:t xml:space="preserve">Experience creating workflow maps using tools like Microsoft Visio</w:t>
      </w:r>
    </w:p>
    <w:p>
      <w:pPr>
        <w:pStyle w:val="Compact"/>
        <w:numPr>
          <w:numId w:val="1002"/>
          <w:ilvl w:val="0"/>
        </w:numPr>
      </w:pPr>
      <w:r>
        <w:t xml:space="preserve">Content workflow documentation and assessment/auditing experience</w:t>
      </w:r>
    </w:p>
    <w:p>
      <w:pPr>
        <w:pStyle w:val="Compact"/>
        <w:numPr>
          <w:numId w:val="1002"/>
          <w:ilvl w:val="0"/>
        </w:numPr>
      </w:pPr>
      <w:r>
        <w:t xml:space="preserve">Willingness to travel approximately 30% of the time, both domestically and internationally, and on weekends with short notice</w:t>
      </w:r>
    </w:p>
    <w:p>
      <w:pPr>
        <w:pStyle w:val="Compact"/>
        <w:numPr>
          <w:numId w:val="1002"/>
          <w:ilvl w:val="0"/>
        </w:numPr>
      </w:pPr>
      <w:r>
        <w:t xml:space="preserve">Direct programme sales for various territories in the region with a focus on German speaking territories and Benelux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2021-10-28T18:29:58Z</dcterms:created>
  <dcterms:modified xsi:type="dcterms:W3CDTF">2021-10-28T18:29:58Z</dcterms:modified>
</cp:coreProperties>
</file>