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https://www.velvetjobs.com/job-descriptions/content-development-specialist</w:t>
        </w:r>
      </w:hyperlink>
    </w:p>
    <w:p>
      <w:pPr>
        <w:pStyle w:val="Heading1"/>
      </w:pPr>
      <w:bookmarkStart w:id="21" w:name="example-of-content-development-specialist-job-description"/>
      <w:r>
        <w:t xml:space="preserve">Example of Content Development Specialist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content development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ent-development-specialist"/>
      <w:r>
        <w:t xml:space="preserve">Responsibilities for content development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all processes and functions associated with tax education and outreach for Tax School</w:t>
      </w:r>
    </w:p>
    <w:p>
      <w:pPr>
        <w:pStyle w:val="Compact"/>
        <w:numPr>
          <w:numId w:val="1001"/>
          <w:ilvl w:val="0"/>
        </w:numPr>
      </w:pPr>
      <w:r>
        <w:t xml:space="preserve">Researches and authors tax education content as one of the Federal Tax Workbook assistant editors</w:t>
      </w:r>
    </w:p>
    <w:p>
      <w:pPr>
        <w:pStyle w:val="Compact"/>
        <w:numPr>
          <w:numId w:val="1001"/>
          <w:ilvl w:val="0"/>
        </w:numPr>
      </w:pPr>
      <w:r>
        <w:t xml:space="preserve">Organizes and directs Fall Tax School Instructor Preparation meetings</w:t>
      </w:r>
    </w:p>
    <w:p>
      <w:pPr>
        <w:pStyle w:val="Compact"/>
        <w:numPr>
          <w:numId w:val="1001"/>
          <w:ilvl w:val="0"/>
        </w:numPr>
      </w:pPr>
      <w:r>
        <w:t xml:space="preserve">Fulfill specific tasks related to learning design and development including learning content storyboarding, learning content design and learning project management</w:t>
      </w:r>
    </w:p>
    <w:p>
      <w:pPr>
        <w:pStyle w:val="Compact"/>
        <w:numPr>
          <w:numId w:val="1001"/>
          <w:ilvl w:val="0"/>
        </w:numPr>
      </w:pPr>
      <w:r>
        <w:t xml:space="preserve">Work with subject matter experts and content experts to ensure that baseline ‘source content’ can be adapted for the purposes of learning</w:t>
      </w:r>
    </w:p>
    <w:p>
      <w:pPr>
        <w:pStyle w:val="Compact"/>
        <w:numPr>
          <w:numId w:val="1001"/>
          <w:ilvl w:val="0"/>
        </w:numPr>
      </w:pPr>
      <w:r>
        <w:t xml:space="preserve">Champion content best practices and drive deployment across marketing teams</w:t>
      </w:r>
    </w:p>
    <w:p>
      <w:pPr>
        <w:pStyle w:val="Compact"/>
        <w:numPr>
          <w:numId w:val="1001"/>
          <w:ilvl w:val="0"/>
        </w:numPr>
      </w:pPr>
      <w:r>
        <w:t xml:space="preserve">Monitor and develops strategies to drive the usage of enablement tools</w:t>
      </w:r>
    </w:p>
    <w:p>
      <w:pPr>
        <w:pStyle w:val="Compact"/>
        <w:numPr>
          <w:numId w:val="1001"/>
          <w:ilvl w:val="0"/>
        </w:numPr>
      </w:pPr>
      <w:r>
        <w:t xml:space="preserve">Analyze and report on key sales enablement metrics</w:t>
      </w:r>
    </w:p>
    <w:p>
      <w:pPr>
        <w:pStyle w:val="Compact"/>
        <w:numPr>
          <w:numId w:val="1001"/>
          <w:ilvl w:val="0"/>
        </w:numPr>
      </w:pPr>
      <w:r>
        <w:t xml:space="preserve">Develop scalable tools to facilitate knowledge transfer across field organization</w:t>
      </w:r>
    </w:p>
    <w:p>
      <w:pPr>
        <w:pStyle w:val="Compact"/>
        <w:numPr>
          <w:numId w:val="1001"/>
          <w:ilvl w:val="0"/>
        </w:numPr>
      </w:pPr>
      <w:r>
        <w:t xml:space="preserve">Develop a strong understanding of Market Group segments and channels</w:t>
      </w:r>
    </w:p>
    <w:p>
      <w:pPr>
        <w:pStyle w:val="Heading2"/>
      </w:pPr>
      <w:bookmarkStart w:id="23" w:name="qualifications-for-content-development-specialist"/>
      <w:r>
        <w:t xml:space="preserve">Qualifications for content development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5-10 years proven communications writing and editing skills for business and/or healthcare, with direct experience in developing and deploying successful communications campaigns or programs for HCP and patient audiences</w:t>
      </w:r>
    </w:p>
    <w:p>
      <w:pPr>
        <w:pStyle w:val="Compact"/>
        <w:numPr>
          <w:numId w:val="1002"/>
          <w:ilvl w:val="0"/>
        </w:numPr>
      </w:pPr>
      <w:r>
        <w:t xml:space="preserve">3+ years of integrated communications campaign management experience within medical device or healthcare-related industries</w:t>
      </w:r>
    </w:p>
    <w:p>
      <w:pPr>
        <w:pStyle w:val="Compact"/>
        <w:numPr>
          <w:numId w:val="1002"/>
          <w:ilvl w:val="0"/>
        </w:numPr>
      </w:pPr>
      <w:r>
        <w:t xml:space="preserve">3+ years of experience in measuring multifaceted digital campaigns with an emphasis on website, search, social, online advertising, and video</w:t>
      </w:r>
    </w:p>
    <w:p>
      <w:pPr>
        <w:pStyle w:val="Compact"/>
        <w:numPr>
          <w:numId w:val="1002"/>
          <w:ilvl w:val="0"/>
        </w:numPr>
      </w:pPr>
      <w:r>
        <w:t xml:space="preserve">Experience developing and deploying content in a regulated environment</w:t>
      </w:r>
    </w:p>
    <w:p>
      <w:pPr>
        <w:pStyle w:val="Compact"/>
        <w:numPr>
          <w:numId w:val="1002"/>
          <w:ilvl w:val="0"/>
        </w:numPr>
      </w:pPr>
      <w:r>
        <w:t xml:space="preserve">Strong editorial, written, and verbal communication skills</w:t>
      </w:r>
    </w:p>
    <w:p>
      <w:pPr>
        <w:pStyle w:val="Compact"/>
        <w:numPr>
          <w:numId w:val="1002"/>
          <w:ilvl w:val="0"/>
        </w:numPr>
      </w:pPr>
      <w:r>
        <w:t xml:space="preserve">Writing and editing of marketing materials for various audiences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ent-develop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ent-develop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2021-10-28T12:50:55Z</dcterms:created>
  <dcterms:modified xsi:type="dcterms:W3CDTF">2021-10-28T12:50:55Z</dcterms:modified>
</cp:coreProperties>
</file>