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https://www.velvetjobs.com/job-descriptions/content-creative</w:t>
        </w:r>
      </w:hyperlink>
    </w:p>
    <w:p>
      <w:pPr>
        <w:pStyle w:val="Heading1"/>
      </w:pPr>
      <w:bookmarkStart w:id="21" w:name="example-of-content-creative-job-description"/>
      <w:r>
        <w:t xml:space="preserve">Example of Content Creative Job Description</w:t>
      </w:r>
      <w:bookmarkEnd w:id="21"/>
    </w:p>
    <w:p>
      <w:pPr>
        <w:pStyle w:val="Compact"/>
      </w:pPr>
      <w:r>
        <w:t xml:space="preserve">Our company is growing rapidly and is hiring for a content creative.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ent-creative"/>
      <w:r>
        <w:t xml:space="preserve">Responsibilities for content creative</w:t>
      </w:r>
      <w:bookmarkEnd w:id="22"/>
    </w:p>
    <w:p>
      <w:pPr>
        <w:pStyle w:val="Compact"/>
        <w:numPr>
          <w:numId w:val="1001"/>
          <w:ilvl w:val="0"/>
        </w:numPr>
      </w:pPr>
      <w:r>
        <w:t xml:space="preserve">Show strong project management skills, and work closely with the rest of the team to ensure alignment and involvement both on your projects and others</w:t>
      </w:r>
    </w:p>
    <w:p>
      <w:pPr>
        <w:pStyle w:val="Compact"/>
        <w:numPr>
          <w:numId w:val="1001"/>
          <w:ilvl w:val="0"/>
        </w:numPr>
      </w:pPr>
      <w:r>
        <w:t xml:space="preserve">Contribute to new project ideation and conceptual development across the Corporate Communications team</w:t>
      </w:r>
    </w:p>
    <w:p>
      <w:pPr>
        <w:pStyle w:val="Compact"/>
        <w:numPr>
          <w:numId w:val="1001"/>
          <w:ilvl w:val="0"/>
        </w:numPr>
      </w:pPr>
      <w:r>
        <w:t xml:space="preserve">Develop and maintain effective relationships with both internal and external stakeholders across the organization</w:t>
      </w:r>
    </w:p>
    <w:p>
      <w:pPr>
        <w:pStyle w:val="Compact"/>
        <w:numPr>
          <w:numId w:val="1001"/>
          <w:ilvl w:val="0"/>
        </w:numPr>
      </w:pPr>
      <w:r>
        <w:t xml:space="preserve">Support multiple training projects with overlapping timelines</w:t>
      </w:r>
    </w:p>
    <w:p>
      <w:pPr>
        <w:pStyle w:val="Compact"/>
        <w:numPr>
          <w:numId w:val="1001"/>
          <w:ilvl w:val="0"/>
        </w:numPr>
      </w:pPr>
      <w:r>
        <w:t xml:space="preserve">Collect and analyze program data to in evaluate training courses and program effectiveness</w:t>
      </w:r>
    </w:p>
    <w:p>
      <w:pPr>
        <w:pStyle w:val="Compact"/>
        <w:numPr>
          <w:numId w:val="1001"/>
          <w:ilvl w:val="0"/>
        </w:numPr>
      </w:pPr>
      <w:r>
        <w:t xml:space="preserve">Demonstrated ability to work with leadership and across teams to define scope, strategy, requirements, risks, resources and implementation of individual projects</w:t>
      </w:r>
    </w:p>
    <w:p>
      <w:pPr>
        <w:pStyle w:val="Compact"/>
        <w:numPr>
          <w:numId w:val="1001"/>
          <w:ilvl w:val="0"/>
        </w:numPr>
      </w:pPr>
      <w:r>
        <w:t xml:space="preserve">Work closely with the language teams and the international marketers to localise where necessary, leading translation of assets to native tongue languages</w:t>
      </w:r>
    </w:p>
    <w:p>
      <w:pPr>
        <w:pStyle w:val="Compact"/>
        <w:numPr>
          <w:numId w:val="1001"/>
          <w:ilvl w:val="0"/>
        </w:numPr>
      </w:pPr>
      <w:r>
        <w:t xml:space="preserve">Contribute to weekly and monthly reports, highlighting standout performance figures for use in global PR &amp; Marketing recaps</w:t>
      </w:r>
    </w:p>
    <w:p>
      <w:pPr>
        <w:pStyle w:val="Compact"/>
        <w:numPr>
          <w:numId w:val="1001"/>
          <w:ilvl w:val="0"/>
        </w:numPr>
      </w:pPr>
      <w:r>
        <w:t xml:space="preserve">Implement learnings from weekly and monthly content reports, working to evolve strategy and maintain industry leading quality of assets</w:t>
      </w:r>
    </w:p>
    <w:p>
      <w:pPr>
        <w:pStyle w:val="Compact"/>
        <w:numPr>
          <w:numId w:val="1001"/>
          <w:ilvl w:val="0"/>
        </w:numPr>
      </w:pPr>
      <w:r>
        <w:t xml:space="preserve">Grow the local strategy to take in new territories, reach unprecedented engagement levels and raise standards of content</w:t>
      </w:r>
    </w:p>
    <w:p>
      <w:pPr>
        <w:pStyle w:val="Heading2"/>
      </w:pPr>
      <w:bookmarkStart w:id="23" w:name="qualifications-for-content-creative"/>
      <w:r>
        <w:t xml:space="preserve">Qualifications for content creative</w:t>
      </w:r>
      <w:bookmarkEnd w:id="23"/>
    </w:p>
    <w:p>
      <w:pPr>
        <w:pStyle w:val="Compact"/>
        <w:numPr>
          <w:numId w:val="1002"/>
          <w:ilvl w:val="0"/>
        </w:numPr>
      </w:pPr>
      <w:r>
        <w:t xml:space="preserve">Proven ability to proactively establish rapport, credibility and influence, and drive results throughout a highly matrix organization</w:t>
      </w:r>
    </w:p>
    <w:p>
      <w:pPr>
        <w:pStyle w:val="Compact"/>
        <w:numPr>
          <w:numId w:val="1002"/>
          <w:ilvl w:val="0"/>
        </w:numPr>
      </w:pPr>
      <w:r>
        <w:t xml:space="preserve">Ability to create compelling, well-structured narratives and innovative creative work that’s in line with the strategy, and shape and refine it in partnership with business partners</w:t>
      </w:r>
    </w:p>
    <w:p>
      <w:pPr>
        <w:pStyle w:val="Compact"/>
        <w:numPr>
          <w:numId w:val="1002"/>
          <w:ilvl w:val="0"/>
        </w:numPr>
      </w:pPr>
      <w:r>
        <w:t xml:space="preserve">Expertise in managing the creative development and production process across a variety of communication vehicles</w:t>
      </w:r>
    </w:p>
    <w:p>
      <w:pPr>
        <w:pStyle w:val="Compact"/>
        <w:numPr>
          <w:numId w:val="1002"/>
          <w:ilvl w:val="0"/>
        </w:numPr>
      </w:pPr>
      <w:r>
        <w:t xml:space="preserve">Ability to support, understand, and enhance the strategy development process</w:t>
      </w:r>
    </w:p>
    <w:p>
      <w:pPr>
        <w:pStyle w:val="Compact"/>
        <w:numPr>
          <w:numId w:val="1002"/>
          <w:ilvl w:val="0"/>
        </w:numPr>
      </w:pPr>
      <w:r>
        <w:t xml:space="preserve">Ability to think strategically and stay on top of execution</w:t>
      </w:r>
    </w:p>
    <w:p>
      <w:pPr>
        <w:pStyle w:val="Compact"/>
        <w:numPr>
          <w:numId w:val="1002"/>
          <w:ilvl w:val="0"/>
        </w:numPr>
      </w:pPr>
      <w:r>
        <w:t xml:space="preserve">Must have at least 3 years of work in film‐focused brand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2021-10-28T18:36:12Z</dcterms:created>
  <dcterms:modified xsi:type="dcterms:W3CDTF">2021-10-28T18:36:12Z</dcterms:modified>
</cp:coreProperties>
</file>