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https://www.velvetjobs.com/job-descriptions/consumer-research</w:t>
        </w:r>
      </w:hyperlink>
    </w:p>
    <w:p>
      <w:pPr>
        <w:pStyle w:val="Heading1"/>
      </w:pPr>
      <w:bookmarkStart w:id="21" w:name="example-of-consumer-research-job-description"/>
      <w:r>
        <w:t xml:space="preserve">Example of Consumer Research Job Description</w:t>
      </w:r>
      <w:bookmarkEnd w:id="21"/>
    </w:p>
    <w:p>
      <w:pPr>
        <w:pStyle w:val="Compact"/>
      </w:pPr>
      <w:r>
        <w:t xml:space="preserve">Our company is growing rapidly and is looking for a consumer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mer-research"/>
      <w:r>
        <w:t xml:space="preserve">Responsibilities for consumer research</w:t>
      </w:r>
      <w:bookmarkEnd w:id="22"/>
    </w:p>
    <w:p>
      <w:pPr>
        <w:pStyle w:val="Compact"/>
        <w:numPr>
          <w:numId w:val="1001"/>
          <w:ilvl w:val="0"/>
        </w:numPr>
      </w:pPr>
      <w:r>
        <w:t xml:space="preserve">Pull together summaries with data from multiple sources (Primary and Secondary) and through data mining efforts</w:t>
      </w:r>
    </w:p>
    <w:p>
      <w:pPr>
        <w:pStyle w:val="Compact"/>
        <w:numPr>
          <w:numId w:val="1001"/>
          <w:ilvl w:val="0"/>
        </w:numPr>
      </w:pPr>
      <w:r>
        <w:t xml:space="preserve">Presentation of data mining results to requesting teams</w:t>
      </w:r>
    </w:p>
    <w:p>
      <w:pPr>
        <w:pStyle w:val="Compact"/>
        <w:numPr>
          <w:numId w:val="1001"/>
          <w:ilvl w:val="0"/>
        </w:numPr>
      </w:pPr>
      <w:r>
        <w:t xml:space="preserve">Potential Social Media data mining</w:t>
      </w:r>
    </w:p>
    <w:p>
      <w:pPr>
        <w:pStyle w:val="Compact"/>
        <w:numPr>
          <w:numId w:val="1001"/>
          <w:ilvl w:val="0"/>
        </w:numPr>
      </w:pPr>
      <w:r>
        <w:t xml:space="preserve">Preferred) Consumer/retail industry experience in an actuarial, accounting, financial, underwriter or business development role or experience as an Equity Research Associate</w:t>
      </w:r>
    </w:p>
    <w:p>
      <w:pPr>
        <w:pStyle w:val="Compact"/>
        <w:numPr>
          <w:numId w:val="1001"/>
          <w:ilvl w:val="0"/>
        </w:numPr>
      </w:pPr>
      <w:r>
        <w:t xml:space="preserve">Improving breadth and depth of touch points among clients client impact</w:t>
      </w:r>
    </w:p>
    <w:p>
      <w:pPr>
        <w:pStyle w:val="Compact"/>
        <w:numPr>
          <w:numId w:val="1001"/>
          <w:ilvl w:val="0"/>
        </w:numPr>
      </w:pPr>
      <w:r>
        <w:t xml:space="preserve">Have material knowledge of consumer products industry</w:t>
      </w:r>
    </w:p>
    <w:p>
      <w:pPr>
        <w:pStyle w:val="Compact"/>
        <w:numPr>
          <w:numId w:val="1001"/>
          <w:ilvl w:val="0"/>
        </w:numPr>
      </w:pPr>
      <w:r>
        <w:t xml:space="preserve">Oversees the execution of research projects and communicates findings to appropriate audiences</w:t>
      </w:r>
    </w:p>
    <w:p>
      <w:pPr>
        <w:pStyle w:val="Compact"/>
        <w:numPr>
          <w:numId w:val="1001"/>
          <w:ilvl w:val="0"/>
        </w:numPr>
      </w:pPr>
      <w:r>
        <w:t xml:space="preserve">Develops market research design</w:t>
      </w:r>
    </w:p>
    <w:p>
      <w:pPr>
        <w:pStyle w:val="Compact"/>
        <w:numPr>
          <w:numId w:val="1001"/>
          <w:ilvl w:val="0"/>
        </w:numPr>
      </w:pPr>
      <w:r>
        <w:t xml:space="preserve">Directs the collection and analysis of relevant information concerning current and potential product offerings</w:t>
      </w:r>
    </w:p>
    <w:p>
      <w:pPr>
        <w:pStyle w:val="Compact"/>
        <w:numPr>
          <w:numId w:val="1001"/>
          <w:ilvl w:val="0"/>
        </w:numPr>
      </w:pPr>
      <w:r>
        <w:t xml:space="preserve">Understands different types of quantitative research and can provide recommendations for best methodologies</w:t>
      </w:r>
    </w:p>
    <w:p>
      <w:pPr>
        <w:pStyle w:val="Heading2"/>
      </w:pPr>
      <w:bookmarkStart w:id="23" w:name="qualifications-for-consumer-research"/>
      <w:r>
        <w:t xml:space="preserve">Qualifications for consumer research</w:t>
      </w:r>
      <w:bookmarkEnd w:id="23"/>
    </w:p>
    <w:p>
      <w:pPr>
        <w:pStyle w:val="Compact"/>
        <w:numPr>
          <w:numId w:val="1002"/>
          <w:ilvl w:val="0"/>
        </w:numPr>
      </w:pPr>
      <w:r>
        <w:t xml:space="preserve">Understanding of statistical concepts as applied to primary research</w:t>
      </w:r>
    </w:p>
    <w:p>
      <w:pPr>
        <w:pStyle w:val="Compact"/>
        <w:numPr>
          <w:numId w:val="1002"/>
          <w:ilvl w:val="0"/>
        </w:numPr>
      </w:pPr>
      <w:r>
        <w:t xml:space="preserve">Highly proficient in research study and sampling design and experience working with a wide variety of research methodologies, tools, and platforms</w:t>
      </w:r>
    </w:p>
    <w:p>
      <w:pPr>
        <w:pStyle w:val="Compact"/>
        <w:numPr>
          <w:numId w:val="1002"/>
          <w:ilvl w:val="0"/>
        </w:numPr>
      </w:pPr>
      <w:r>
        <w:t xml:space="preserve">Prior experience in a similar role in a consumer centric company (Client or Agency-side, preferably both)</w:t>
      </w:r>
    </w:p>
    <w:p>
      <w:pPr>
        <w:pStyle w:val="Compact"/>
        <w:numPr>
          <w:numId w:val="1002"/>
          <w:ilvl w:val="0"/>
        </w:numPr>
      </w:pPr>
      <w:r>
        <w:t xml:space="preserve">Expertise in Nielsen systems (Galaxy/NTTV, Arianna, Monitor-Plus Ad*Views, N*Power, Focus) MRI/Simmons and emerging alternative audience measurement tools</w:t>
      </w:r>
    </w:p>
    <w:p>
      <w:pPr>
        <w:pStyle w:val="Compact"/>
        <w:numPr>
          <w:numId w:val="1002"/>
          <w:ilvl w:val="0"/>
        </w:numPr>
      </w:pPr>
      <w:r>
        <w:t xml:space="preserve">Expertise with Adobe Omniture SiteCatalyst, comScore</w:t>
      </w:r>
    </w:p>
    <w:p>
      <w:pPr>
        <w:pStyle w:val="Compact"/>
        <w:numPr>
          <w:numId w:val="1002"/>
          <w:ilvl w:val="0"/>
        </w:numPr>
      </w:pPr>
      <w:r>
        <w:t xml:space="preserve">Computer experience with vendor based software, Windows based PC software (PowerPoint, Excel,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2021-10-28T12:57:10Z</dcterms:created>
  <dcterms:modified xsi:type="dcterms:W3CDTF">2021-10-28T12:57:10Z</dcterms:modified>
</cp:coreProperties>
</file>