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https://www.velvetjobs.com/job-descriptions/consumer-operations</w:t>
        </w:r>
      </w:hyperlink>
    </w:p>
    <w:p>
      <w:pPr>
        <w:pStyle w:val="Heading1"/>
      </w:pPr>
      <w:bookmarkStart w:id="21" w:name="example-of-consumer-operations-job-description"/>
      <w:r>
        <w:t xml:space="preserve">Example of Consumer Operations Job Description</w:t>
      </w:r>
      <w:bookmarkEnd w:id="21"/>
    </w:p>
    <w:p>
      <w:pPr>
        <w:pStyle w:val="Compact"/>
      </w:pPr>
      <w:r>
        <w:t xml:space="preserve">Our company is searching for experienced candidates for the position of consumer operations. To join our growing team, please review the list of responsibilities and qualifications.</w:t>
      </w:r>
    </w:p>
    <w:p>
      <w:pPr>
        <w:pStyle w:val="Heading2"/>
      </w:pPr>
      <w:bookmarkStart w:id="22" w:name="responsibilities-for-consumer-operations"/>
      <w:r>
        <w:t xml:space="preserve">Responsibilities for consumer operations</w:t>
      </w:r>
      <w:bookmarkEnd w:id="22"/>
    </w:p>
    <w:p>
      <w:pPr>
        <w:pStyle w:val="Compact"/>
        <w:numPr>
          <w:numId w:val="1001"/>
          <w:ilvl w:val="0"/>
        </w:numPr>
      </w:pPr>
      <w:r>
        <w:t xml:space="preserve">Plan and manage NIX for assigned group/teams to ensure goals/targets are met</w:t>
      </w:r>
    </w:p>
    <w:p>
      <w:pPr>
        <w:pStyle w:val="Compact"/>
        <w:numPr>
          <w:numId w:val="1001"/>
          <w:ilvl w:val="0"/>
        </w:numPr>
      </w:pPr>
      <w:r>
        <w:t xml:space="preserve">Establish a High Performance centered team culture and work environment focused on attracting, retaining, and motivating a high caliber of staff</w:t>
      </w:r>
    </w:p>
    <w:p>
      <w:pPr>
        <w:pStyle w:val="Compact"/>
        <w:numPr>
          <w:numId w:val="1001"/>
          <w:ilvl w:val="0"/>
        </w:numPr>
      </w:pPr>
      <w:r>
        <w:t xml:space="preserve">Effectively communicating and gaining commitment to the overall Retail Lending strategy and translating what it means at the team staff level</w:t>
      </w:r>
    </w:p>
    <w:p>
      <w:pPr>
        <w:pStyle w:val="Compact"/>
        <w:numPr>
          <w:numId w:val="1001"/>
          <w:ilvl w:val="0"/>
        </w:numPr>
      </w:pPr>
      <w:r>
        <w:t xml:space="preserve">Optimizing operational and sales/service effectiveness</w:t>
      </w:r>
    </w:p>
    <w:p>
      <w:pPr>
        <w:pStyle w:val="Compact"/>
        <w:numPr>
          <w:numId w:val="1001"/>
          <w:ilvl w:val="0"/>
        </w:numPr>
      </w:pPr>
      <w:r>
        <w:t xml:space="preserve">Organization structure/role design</w:t>
      </w:r>
    </w:p>
    <w:p>
      <w:pPr>
        <w:pStyle w:val="Compact"/>
        <w:numPr>
          <w:numId w:val="1001"/>
          <w:ilvl w:val="0"/>
        </w:numPr>
      </w:pPr>
      <w:r>
        <w:t xml:space="preserve">Performance metrics (customer focused and market benchmarked)</w:t>
      </w:r>
    </w:p>
    <w:p>
      <w:pPr>
        <w:pStyle w:val="Compact"/>
        <w:numPr>
          <w:numId w:val="1001"/>
          <w:ilvl w:val="0"/>
        </w:numPr>
      </w:pPr>
      <w:r>
        <w:t xml:space="preserve">Resourcing levels and resource allocation</w:t>
      </w:r>
    </w:p>
    <w:p>
      <w:pPr>
        <w:pStyle w:val="Compact"/>
        <w:numPr>
          <w:numId w:val="1001"/>
          <w:ilvl w:val="0"/>
        </w:numPr>
      </w:pPr>
      <w:r>
        <w:t xml:space="preserve">Workforce capabilities in alignment with High Performance culture (customer and credit skills, product knowledge)</w:t>
      </w:r>
    </w:p>
    <w:p>
      <w:pPr>
        <w:pStyle w:val="Compact"/>
        <w:numPr>
          <w:numId w:val="1001"/>
          <w:ilvl w:val="0"/>
        </w:numPr>
      </w:pPr>
      <w:r>
        <w:t xml:space="preserve">Performance of external service providers</w:t>
      </w:r>
    </w:p>
    <w:p>
      <w:pPr>
        <w:pStyle w:val="Compact"/>
        <w:numPr>
          <w:numId w:val="1001"/>
          <w:ilvl w:val="0"/>
        </w:numPr>
      </w:pPr>
      <w:r>
        <w:t xml:space="preserve">Apply the Bank’s performance management system to subordinates, including establishing goals and objectives, assessing skill levels and knowledge gaps, reviewing PPA performance, recommending base and variable pay and conducting career planning discussions</w:t>
      </w:r>
    </w:p>
    <w:p>
      <w:pPr>
        <w:pStyle w:val="Heading2"/>
      </w:pPr>
      <w:bookmarkStart w:id="23" w:name="qualifications-for-consumer-operations"/>
      <w:r>
        <w:t xml:space="preserve">Qualifications for consumer operations</w:t>
      </w:r>
      <w:bookmarkEnd w:id="23"/>
    </w:p>
    <w:p>
      <w:pPr>
        <w:pStyle w:val="Compact"/>
        <w:numPr>
          <w:numId w:val="1002"/>
          <w:ilvl w:val="0"/>
        </w:numPr>
      </w:pPr>
      <w:r>
        <w:t xml:space="preserve">Working knowledge and ease of usage of standard office equipment</w:t>
      </w:r>
    </w:p>
    <w:p>
      <w:pPr>
        <w:pStyle w:val="Compact"/>
        <w:numPr>
          <w:numId w:val="1002"/>
          <w:ilvl w:val="0"/>
        </w:numPr>
      </w:pPr>
      <w:r>
        <w:t xml:space="preserve">Understand marketing objectives, and develop plan for achieving them through use of email</w:t>
      </w:r>
    </w:p>
    <w:p>
      <w:pPr>
        <w:pStyle w:val="Compact"/>
        <w:numPr>
          <w:numId w:val="1002"/>
          <w:ilvl w:val="0"/>
        </w:numPr>
      </w:pPr>
      <w:r>
        <w:t xml:space="preserve">Manage ongoing processes and develop ways to make them more efficient</w:t>
      </w:r>
    </w:p>
    <w:p>
      <w:pPr>
        <w:pStyle w:val="Compact"/>
        <w:numPr>
          <w:numId w:val="1002"/>
          <w:ilvl w:val="0"/>
        </w:numPr>
      </w:pPr>
      <w:r>
        <w:t xml:space="preserve">Handle 5-10 of your own email campaigns per week, including setup in the Salesforce Marketing Cloud tool, QA, deployment and reporting</w:t>
      </w:r>
    </w:p>
    <w:p>
      <w:pPr>
        <w:pStyle w:val="Compact"/>
        <w:numPr>
          <w:numId w:val="1002"/>
          <w:ilvl w:val="0"/>
        </w:numPr>
      </w:pPr>
      <w:r>
        <w:t xml:space="preserve">Develop and maintain best practices reference sheet to distribute to email users</w:t>
      </w:r>
    </w:p>
    <w:p>
      <w:pPr>
        <w:pStyle w:val="Compact"/>
        <w:numPr>
          <w:numId w:val="1002"/>
          <w:ilvl w:val="0"/>
        </w:numPr>
      </w:pPr>
      <w:r>
        <w:t xml:space="preserve">Interface with marketers on new projects or products, understand their goals and determine optimal setup of the marketing campaign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2021-10-28T13:02:17Z</dcterms:created>
  <dcterms:modified xsi:type="dcterms:W3CDTF">2021-10-28T13:02:17Z</dcterms:modified>
</cp:coreProperties>
</file>