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https://www.velvetjobs.com/job-descriptions/consumer-health</w:t>
        </w:r>
      </w:hyperlink>
    </w:p>
    <w:p>
      <w:pPr>
        <w:pStyle w:val="Heading1"/>
      </w:pPr>
      <w:bookmarkStart w:id="21" w:name="example-of-consumer-health-job-description"/>
      <w:r>
        <w:t xml:space="preserve">Example of Consumer Health Job Description</w:t>
      </w:r>
      <w:bookmarkEnd w:id="21"/>
    </w:p>
    <w:p>
      <w:pPr>
        <w:pStyle w:val="Compact"/>
      </w:pPr>
      <w:r>
        <w:t xml:space="preserve">Our growing company is looking for a consumer health.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mer-health"/>
      <w:r>
        <w:t xml:space="preserve">Responsibilities for consumer health</w:t>
      </w:r>
      <w:bookmarkEnd w:id="22"/>
    </w:p>
    <w:p>
      <w:pPr>
        <w:pStyle w:val="Compact"/>
        <w:numPr>
          <w:numId w:val="1001"/>
          <w:ilvl w:val="0"/>
        </w:numPr>
      </w:pPr>
      <w:r>
        <w:t xml:space="preserve">Provide client counsel on tactical matters, linked to strategic plans</w:t>
      </w:r>
    </w:p>
    <w:p>
      <w:pPr>
        <w:pStyle w:val="Compact"/>
        <w:numPr>
          <w:numId w:val="1001"/>
          <w:ilvl w:val="0"/>
        </w:numPr>
      </w:pPr>
      <w:r>
        <w:t xml:space="preserve">Manage development of press and digital assets, leverage relevant data and insights to create PR opportunities</w:t>
      </w:r>
    </w:p>
    <w:p>
      <w:pPr>
        <w:pStyle w:val="Compact"/>
        <w:numPr>
          <w:numId w:val="1001"/>
          <w:ilvl w:val="0"/>
        </w:numPr>
      </w:pPr>
      <w:r>
        <w:t xml:space="preserve">Plan and execute media relations programs, events and launch activities</w:t>
      </w:r>
    </w:p>
    <w:p>
      <w:pPr>
        <w:pStyle w:val="Compact"/>
        <w:numPr>
          <w:numId w:val="1001"/>
          <w:ilvl w:val="0"/>
        </w:numPr>
      </w:pPr>
      <w:r>
        <w:t xml:space="preserve">Responsible to develop and execute annual Brand and Innovation &amp; Renovation (I &amp;R) plans to meet business objectives</w:t>
      </w:r>
    </w:p>
    <w:p>
      <w:pPr>
        <w:pStyle w:val="Compact"/>
        <w:numPr>
          <w:numId w:val="1001"/>
          <w:ilvl w:val="0"/>
        </w:numPr>
      </w:pPr>
      <w:r>
        <w:t xml:space="preserve">Lead and support the development of aligned Marketing plans for the Healthy Growing &amp; Gut Health Portfolios in line with Global and North American strategy</w:t>
      </w:r>
    </w:p>
    <w:p>
      <w:pPr>
        <w:pStyle w:val="Compact"/>
        <w:numPr>
          <w:numId w:val="1001"/>
          <w:ilvl w:val="0"/>
        </w:numPr>
      </w:pPr>
      <w:r>
        <w:t xml:space="preserve">Create compelling communication and effective media strategies, including the plan to lead in digital</w:t>
      </w:r>
    </w:p>
    <w:p>
      <w:pPr>
        <w:pStyle w:val="Compact"/>
        <w:numPr>
          <w:numId w:val="1001"/>
          <w:ilvl w:val="0"/>
        </w:numPr>
      </w:pPr>
      <w:r>
        <w:t xml:space="preserve">Responsible for the successful execution of product launches and brand initiatives</w:t>
      </w:r>
    </w:p>
    <w:p>
      <w:pPr>
        <w:pStyle w:val="Compact"/>
        <w:numPr>
          <w:numId w:val="1001"/>
          <w:ilvl w:val="0"/>
        </w:numPr>
      </w:pPr>
      <w:r>
        <w:t xml:space="preserve">Leverage key consumer insights to develop consumer strategies that build competitive advantage across the 4Ps (Product, Price, Place, Promotion) across multiple categories and channels</w:t>
      </w:r>
    </w:p>
    <w:p>
      <w:pPr>
        <w:pStyle w:val="Compact"/>
        <w:numPr>
          <w:numId w:val="1001"/>
          <w:ilvl w:val="0"/>
        </w:numPr>
      </w:pPr>
      <w:r>
        <w:t xml:space="preserve">Responsible for developing business plans to enter new categories and for the development and implementation of a 5 year I&amp;R plan that is patient/ customer/consumer focused</w:t>
      </w:r>
    </w:p>
    <w:p>
      <w:pPr>
        <w:pStyle w:val="Compact"/>
        <w:numPr>
          <w:numId w:val="1001"/>
          <w:ilvl w:val="0"/>
        </w:numPr>
      </w:pPr>
      <w:r>
        <w:t xml:space="preserve">Lead development and evaluation of desired consumer/competitive claims &amp; adaptation of claims in partnership with regulatory team as required across all consumer &amp; medical touch points, including Canadian government requirements, Nestlé Global Regulatory requirements</w:t>
      </w:r>
    </w:p>
    <w:p>
      <w:pPr>
        <w:pStyle w:val="Heading2"/>
      </w:pPr>
      <w:bookmarkStart w:id="23" w:name="qualifications-for-consumer-health"/>
      <w:r>
        <w:t xml:space="preserve">Qualifications for consumer health</w:t>
      </w:r>
      <w:bookmarkEnd w:id="23"/>
    </w:p>
    <w:p>
      <w:pPr>
        <w:pStyle w:val="Compact"/>
        <w:numPr>
          <w:numId w:val="1002"/>
          <w:ilvl w:val="0"/>
        </w:numPr>
      </w:pPr>
      <w:r>
        <w:t xml:space="preserve">A bachelor's degree in public relations, communications, journalism or related field</w:t>
      </w:r>
    </w:p>
    <w:p>
      <w:pPr>
        <w:pStyle w:val="Compact"/>
        <w:numPr>
          <w:numId w:val="1002"/>
          <w:ilvl w:val="0"/>
        </w:numPr>
      </w:pPr>
      <w:r>
        <w:t xml:space="preserve">Experience leading new to market product developments</w:t>
      </w:r>
    </w:p>
    <w:p>
      <w:pPr>
        <w:pStyle w:val="Compact"/>
        <w:numPr>
          <w:numId w:val="1002"/>
          <w:ilvl w:val="0"/>
        </w:numPr>
      </w:pPr>
      <w:r>
        <w:t xml:space="preserve">Manage and provide direction on PFME to optimize Return on investment</w:t>
      </w:r>
    </w:p>
    <w:p>
      <w:pPr>
        <w:pStyle w:val="Compact"/>
        <w:numPr>
          <w:numId w:val="1002"/>
          <w:ilvl w:val="0"/>
        </w:numPr>
      </w:pPr>
      <w:r>
        <w:t xml:space="preserve">A university degree in Business Administration with a focus in Marketing, an MBA is consider an asset</w:t>
      </w:r>
    </w:p>
    <w:p>
      <w:pPr>
        <w:pStyle w:val="Compact"/>
        <w:numPr>
          <w:numId w:val="1002"/>
          <w:ilvl w:val="0"/>
        </w:numPr>
      </w:pPr>
      <w:r>
        <w:t xml:space="preserve">Minimum of 5 years’ Marketing Manager experience, preferably in the OTC, CPG or healthcare industry, dealing with complex regulatory categories</w:t>
      </w:r>
    </w:p>
    <w:p>
      <w:pPr>
        <w:pStyle w:val="Compact"/>
        <w:numPr>
          <w:numId w:val="1002"/>
          <w:ilvl w:val="0"/>
        </w:numPr>
      </w:pPr>
      <w:r>
        <w:t xml:space="preserve">Ability to manage high priority, complex and strategic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2021-10-28T12:58:09Z</dcterms:created>
  <dcterms:modified xsi:type="dcterms:W3CDTF">2021-10-28T12:58:09Z</dcterms:modified>
</cp:coreProperties>
</file>