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https://www.velvetjobs.com/job-descriptions/consumer-finance</w:t>
        </w:r>
      </w:hyperlink>
    </w:p>
    <w:p>
      <w:pPr>
        <w:pStyle w:val="Heading1"/>
      </w:pPr>
      <w:bookmarkStart w:id="21" w:name="example-of-consumer-finance-job-description"/>
      <w:r>
        <w:t xml:space="preserve">Example of Consumer Finance Job Description</w:t>
      </w:r>
      <w:bookmarkEnd w:id="21"/>
    </w:p>
    <w:p>
      <w:pPr>
        <w:pStyle w:val="Compact"/>
      </w:pPr>
      <w:r>
        <w:t xml:space="preserve">Our company is growing rapidly and is searching for experienced candidates for the position of consumer finance. If you are looking for an exciting place to work, please take a look at the list of qualifications below.</w:t>
      </w:r>
    </w:p>
    <w:p>
      <w:pPr>
        <w:pStyle w:val="Heading2"/>
      </w:pPr>
      <w:bookmarkStart w:id="22" w:name="responsibilities-for-consumer-finance"/>
      <w:r>
        <w:t xml:space="preserve">Responsibilities for consumer finance</w:t>
      </w:r>
      <w:bookmarkEnd w:id="22"/>
    </w:p>
    <w:p>
      <w:pPr>
        <w:pStyle w:val="Compact"/>
        <w:numPr>
          <w:numId w:val="1001"/>
          <w:ilvl w:val="0"/>
        </w:numPr>
      </w:pPr>
      <w:r>
        <w:t xml:space="preserve">Enable creation of profit improvement roadmap with focus on GP and IBT Margin improvement</w:t>
      </w:r>
    </w:p>
    <w:p>
      <w:pPr>
        <w:pStyle w:val="Compact"/>
        <w:numPr>
          <w:numId w:val="1001"/>
          <w:ilvl w:val="0"/>
        </w:numPr>
      </w:pPr>
      <w:r>
        <w:t xml:space="preserve">Provide timely and actionable reporting and analysis of actual vs</w:t>
      </w:r>
    </w:p>
    <w:p>
      <w:pPr>
        <w:pStyle w:val="Compact"/>
        <w:numPr>
          <w:numId w:val="1001"/>
          <w:ilvl w:val="0"/>
        </w:numPr>
      </w:pPr>
      <w:r>
        <w:t xml:space="preserve">Meet with Leadership team and Finance leaders to discuss financial results on a regular basis</w:t>
      </w:r>
    </w:p>
    <w:p>
      <w:pPr>
        <w:pStyle w:val="Compact"/>
        <w:numPr>
          <w:numId w:val="1001"/>
          <w:ilvl w:val="0"/>
        </w:numPr>
      </w:pPr>
      <w:r>
        <w:t xml:space="preserve">Lead a 4 people team and will provide support to end to end financial and accounting support, , critical business partnering</w:t>
      </w:r>
    </w:p>
    <w:p>
      <w:pPr>
        <w:pStyle w:val="Compact"/>
        <w:numPr>
          <w:numId w:val="1001"/>
          <w:ilvl w:val="0"/>
        </w:numPr>
      </w:pPr>
      <w:r>
        <w:t xml:space="preserve">Influencing processes and mapping for direct and indirect taxes, Accounts Payable and Accounts Receivable, supply chain and distribution processes and end state roadmap for IT and processes</w:t>
      </w:r>
    </w:p>
    <w:p>
      <w:pPr>
        <w:pStyle w:val="Compact"/>
        <w:numPr>
          <w:numId w:val="1001"/>
          <w:ilvl w:val="0"/>
        </w:numPr>
      </w:pPr>
      <w:r>
        <w:t xml:space="preserve">Lead integration of the people, processes and systems into J&amp;J practices and key deliverables include integrating the culture, assess current processes and set up Compliance Roadmap partnering closely with PWC, CIA, IT and Supply Chain teams and map out systems and lead integration of Payroll, Expense Reports and Ariba Processing</w:t>
      </w:r>
    </w:p>
    <w:p>
      <w:pPr>
        <w:pStyle w:val="Compact"/>
        <w:numPr>
          <w:numId w:val="1001"/>
          <w:ilvl w:val="0"/>
        </w:numPr>
      </w:pPr>
      <w:r>
        <w:t xml:space="preserve">Support unification budget and activities encompassing potential remediation activities, Supply Chain Audits and other cross functional unification activities</w:t>
      </w:r>
    </w:p>
    <w:p>
      <w:pPr>
        <w:pStyle w:val="Compact"/>
        <w:numPr>
          <w:numId w:val="1001"/>
          <w:ilvl w:val="0"/>
        </w:numPr>
      </w:pPr>
      <w:r>
        <w:t xml:space="preserve">Ensure that the principles and elements of the Credo, J&amp;J Business policies, Healthcare Compliance policies, GAAP, and Sarbanes Oxley are adhered to in all aspects of job responsibilities</w:t>
      </w:r>
    </w:p>
    <w:p>
      <w:pPr>
        <w:pStyle w:val="Compact"/>
        <w:numPr>
          <w:numId w:val="1001"/>
          <w:ilvl w:val="0"/>
        </w:numPr>
      </w:pPr>
      <w:r>
        <w:t xml:space="preserve">Contact point between global and local teams, with strong responsibility over providing accurate, timely and meaningful financial analysis to influence business decisions</w:t>
      </w:r>
    </w:p>
    <w:p>
      <w:pPr>
        <w:pStyle w:val="Compact"/>
        <w:numPr>
          <w:numId w:val="1001"/>
          <w:ilvl w:val="0"/>
        </w:numPr>
      </w:pPr>
      <w:r>
        <w:t xml:space="preserve">Leadership on cross functional teams, presentations to finance and functional senior management</w:t>
      </w:r>
    </w:p>
    <w:p>
      <w:pPr>
        <w:pStyle w:val="Heading2"/>
      </w:pPr>
      <w:bookmarkStart w:id="23" w:name="qualifications-for-consumer-finance"/>
      <w:r>
        <w:t xml:space="preserve">Qualifications for consumer finance</w:t>
      </w:r>
      <w:bookmarkEnd w:id="23"/>
    </w:p>
    <w:p>
      <w:pPr>
        <w:pStyle w:val="Compact"/>
        <w:numPr>
          <w:numId w:val="1002"/>
          <w:ilvl w:val="0"/>
        </w:numPr>
      </w:pPr>
      <w:r>
        <w:t xml:space="preserve">Experience in PSGL and Hyperion would be preferred</w:t>
      </w:r>
    </w:p>
    <w:p>
      <w:pPr>
        <w:pStyle w:val="Compact"/>
        <w:numPr>
          <w:numId w:val="1002"/>
          <w:ilvl w:val="0"/>
        </w:numPr>
      </w:pPr>
      <w:r>
        <w:t xml:space="preserve">Working with a finance group and having some finance experience a plus</w:t>
      </w:r>
    </w:p>
    <w:p>
      <w:pPr>
        <w:pStyle w:val="Compact"/>
        <w:numPr>
          <w:numId w:val="1002"/>
          <w:ilvl w:val="0"/>
        </w:numPr>
      </w:pPr>
      <w:r>
        <w:t xml:space="preserve">Solid written, oral and non verbal communication skills</w:t>
      </w:r>
    </w:p>
    <w:p>
      <w:pPr>
        <w:pStyle w:val="Compact"/>
        <w:numPr>
          <w:numId w:val="1002"/>
          <w:ilvl w:val="0"/>
        </w:numPr>
      </w:pPr>
      <w:r>
        <w:t xml:space="preserve">Knowledge of employment laws and regulations, including EEO, HIPAA and FLSA</w:t>
      </w:r>
    </w:p>
    <w:p>
      <w:pPr>
        <w:pStyle w:val="Compact"/>
        <w:numPr>
          <w:numId w:val="1002"/>
          <w:ilvl w:val="0"/>
        </w:numPr>
      </w:pPr>
      <w:r>
        <w:t xml:space="preserve">Proven experience to effectively build meaningful relationships, demonstrate emotional intelligence and flex approach with various leaders</w:t>
      </w:r>
    </w:p>
    <w:p>
      <w:pPr>
        <w:pStyle w:val="Compact"/>
        <w:numPr>
          <w:numId w:val="1002"/>
          <w:ilvl w:val="0"/>
        </w:numPr>
      </w:pPr>
      <w:r>
        <w:t xml:space="preserve">Ability to maintain professional composure when dealing with emotional or confrontational circumstances and to interact effectively at all levels and across diverse cultures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2021-10-28T18:36:58Z</dcterms:created>
  <dcterms:modified xsi:type="dcterms:W3CDTF">2021-10-28T18:36:58Z</dcterms:modified>
</cp:coreProperties>
</file>