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https://www.velvetjobs.com/job-descriptions/consumer-community-banking</w:t>
        </w:r>
      </w:hyperlink>
    </w:p>
    <w:p>
      <w:pPr>
        <w:pStyle w:val="Heading1"/>
      </w:pPr>
      <w:bookmarkStart w:id="21" w:name="example-of-consumer-community-banking-job-description"/>
      <w:r>
        <w:t xml:space="preserve">Example of Consumer &amp; Community Banking Job Description</w:t>
      </w:r>
      <w:bookmarkEnd w:id="21"/>
    </w:p>
    <w:p>
      <w:pPr>
        <w:pStyle w:val="Compact"/>
      </w:pPr>
      <w:r>
        <w:t xml:space="preserve">Our company is searching for experienced candidates for the position of consumer &amp; community banking.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sumer-community-banking"/>
      <w:r>
        <w:t xml:space="preserve">Responsibilities for consumer &amp; community banking</w:t>
      </w:r>
      <w:bookmarkEnd w:id="22"/>
    </w:p>
    <w:p>
      <w:pPr>
        <w:pStyle w:val="Compact"/>
        <w:numPr>
          <w:numId w:val="1001"/>
          <w:ilvl w:val="0"/>
        </w:numPr>
      </w:pPr>
      <w:r>
        <w:t xml:space="preserve">Managing performance center hosts, troubleshooting host related issues, test failures, password reset</w:t>
      </w:r>
    </w:p>
    <w:p>
      <w:pPr>
        <w:pStyle w:val="Compact"/>
        <w:numPr>
          <w:numId w:val="1001"/>
          <w:ilvl w:val="0"/>
        </w:numPr>
      </w:pPr>
      <w:r>
        <w:t xml:space="preserve">Manage the work of team members</w:t>
      </w:r>
    </w:p>
    <w:p>
      <w:pPr>
        <w:pStyle w:val="Compact"/>
        <w:numPr>
          <w:numId w:val="1001"/>
          <w:ilvl w:val="0"/>
        </w:numPr>
      </w:pPr>
      <w:r>
        <w:t xml:space="preserve">Administer the monthly Common Profit Book (CPB) input and allocation processes for Rewards and Balance Stratification across the different portfolios under Card Services</w:t>
      </w:r>
    </w:p>
    <w:p>
      <w:pPr>
        <w:pStyle w:val="Compact"/>
        <w:numPr>
          <w:numId w:val="1001"/>
          <w:ilvl w:val="0"/>
        </w:numPr>
      </w:pPr>
      <w:r>
        <w:t xml:space="preserve">HLIM Requested by Tower vs</w:t>
      </w:r>
    </w:p>
    <w:p>
      <w:pPr>
        <w:pStyle w:val="Compact"/>
        <w:numPr>
          <w:numId w:val="1001"/>
          <w:ilvl w:val="0"/>
        </w:numPr>
      </w:pPr>
      <w:r>
        <w:t xml:space="preserve">Aggregate information across the organization for reporting critical information</w:t>
      </w:r>
    </w:p>
    <w:p>
      <w:pPr>
        <w:pStyle w:val="Compact"/>
        <w:numPr>
          <w:numId w:val="1001"/>
          <w:ilvl w:val="0"/>
        </w:numPr>
      </w:pPr>
      <w:r>
        <w:t xml:space="preserve">Communicates the results of compliance testing via written reports and oral presentations to senior and middle line management</w:t>
      </w:r>
    </w:p>
    <w:p>
      <w:pPr>
        <w:pStyle w:val="Compact"/>
        <w:numPr>
          <w:numId w:val="1001"/>
          <w:ilvl w:val="0"/>
        </w:numPr>
      </w:pPr>
      <w:r>
        <w:t xml:space="preserve">Execute special projects as assigned by Compliance Testing Management</w:t>
      </w:r>
    </w:p>
    <w:p>
      <w:pPr>
        <w:pStyle w:val="Compact"/>
        <w:numPr>
          <w:numId w:val="1001"/>
          <w:ilvl w:val="0"/>
        </w:numPr>
      </w:pPr>
      <w:r>
        <w:t xml:space="preserve">Conducts regulatory compliance risk assessment reviews by evaluating the vendor regulatory environment, compliance risks and line of business internal processes through the performance of testing/validations</w:t>
      </w:r>
    </w:p>
    <w:p>
      <w:pPr>
        <w:pStyle w:val="Compact"/>
        <w:numPr>
          <w:numId w:val="1001"/>
          <w:ilvl w:val="0"/>
        </w:numPr>
      </w:pPr>
      <w:r>
        <w:t xml:space="preserve">Work closely with the Global Compliance team Testing Leaders from CIB, AM, and Commercial Bank to identify enterprise/horizontal compliance risks that then feed into the Compliance Risk Assessment process considerations for future Monitoring or Training</w:t>
      </w:r>
    </w:p>
    <w:p>
      <w:pPr>
        <w:pStyle w:val="Compact"/>
        <w:numPr>
          <w:numId w:val="1001"/>
          <w:ilvl w:val="0"/>
        </w:numPr>
      </w:pPr>
      <w:r>
        <w:t xml:space="preserve">Report on testing results, required resources, defects discovered and their status, performance baselines</w:t>
      </w:r>
    </w:p>
    <w:p>
      <w:pPr>
        <w:pStyle w:val="Heading2"/>
      </w:pPr>
      <w:bookmarkStart w:id="23" w:name="qualifications-for-consumer-community-banking"/>
      <w:r>
        <w:t xml:space="preserve">Qualifications for consumer &amp; community banking</w:t>
      </w:r>
      <w:bookmarkEnd w:id="23"/>
    </w:p>
    <w:p>
      <w:pPr>
        <w:pStyle w:val="Compact"/>
        <w:numPr>
          <w:numId w:val="1002"/>
          <w:ilvl w:val="0"/>
        </w:numPr>
      </w:pPr>
      <w:r>
        <w:t xml:space="preserve">Knowledge in Bank Secrecy Act and USA Patriot Act regulations and requirements</w:t>
      </w:r>
    </w:p>
    <w:p>
      <w:pPr>
        <w:pStyle w:val="Compact"/>
        <w:numPr>
          <w:numId w:val="1002"/>
          <w:ilvl w:val="0"/>
        </w:numPr>
      </w:pPr>
      <w:r>
        <w:t xml:space="preserve">Minimum of 6+ years of Banking or Financial Services experience</w:t>
      </w:r>
    </w:p>
    <w:p>
      <w:pPr>
        <w:pStyle w:val="Compact"/>
        <w:numPr>
          <w:numId w:val="1002"/>
          <w:ilvl w:val="0"/>
        </w:numPr>
      </w:pPr>
      <w:r>
        <w:t xml:space="preserve">A minimum of 3 years of hand-on modeling experience</w:t>
      </w:r>
    </w:p>
    <w:p>
      <w:pPr>
        <w:pStyle w:val="Compact"/>
        <w:numPr>
          <w:numId w:val="1002"/>
          <w:ilvl w:val="0"/>
        </w:numPr>
      </w:pPr>
      <w:r>
        <w:t xml:space="preserve">Demonstrates extensive regulatory compliance knowledge and possess compliance testing skills specific to CCB</w:t>
      </w:r>
    </w:p>
    <w:p>
      <w:pPr>
        <w:pStyle w:val="Compact"/>
        <w:numPr>
          <w:numId w:val="1002"/>
          <w:ilvl w:val="0"/>
        </w:numPr>
      </w:pPr>
      <w:r>
        <w:t xml:space="preserve">Ability to analyze and conclude on risk based results relative to testing outcomes</w:t>
      </w:r>
    </w:p>
    <w:p>
      <w:pPr>
        <w:pStyle w:val="Compact"/>
        <w:numPr>
          <w:numId w:val="1002"/>
          <w:ilvl w:val="0"/>
        </w:numPr>
      </w:pPr>
      <w:r>
        <w:t xml:space="preserve">Sound decision making abilities about compliance risks and recommended corrective action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mer-community-bank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mer-community-bank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2021-10-28T13:11:45Z</dcterms:created>
  <dcterms:modified xsi:type="dcterms:W3CDTF">2021-10-28T13:11:45Z</dcterms:modified>
</cp:coreProperties>
</file>