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https://www.velvetjobs.com/job-descriptions/consumer-community-banking-finance</w:t>
        </w:r>
      </w:hyperlink>
    </w:p>
    <w:p>
      <w:pPr>
        <w:pStyle w:val="Heading1"/>
      </w:pPr>
      <w:bookmarkStart w:id="21" w:name="example-of-consumer-community-banking-finance-job-description"/>
      <w:r>
        <w:t xml:space="preserve">Example of Consumer &amp; Community Banking Finance Job Description</w:t>
      </w:r>
      <w:bookmarkEnd w:id="21"/>
    </w:p>
    <w:p>
      <w:pPr>
        <w:pStyle w:val="Compact"/>
      </w:pPr>
      <w:r>
        <w:t xml:space="preserve">Our company is growing rapidly and is hiring for a consumer &amp; community banking finance. To join our growing team, please review the list of responsibilities and qualifications.</w:t>
      </w:r>
    </w:p>
    <w:p>
      <w:pPr>
        <w:pStyle w:val="Heading2"/>
      </w:pPr>
      <w:bookmarkStart w:id="22" w:name="responsibilities-for-consumer-community-banking-finance"/>
      <w:r>
        <w:t xml:space="preserve">Responsibilities for consumer &amp; community banking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and coordinate across teams from Card, Mortgage, Business Banking, Consumer, and Auto/Student</w:t>
      </w:r>
    </w:p>
    <w:p>
      <w:pPr>
        <w:pStyle w:val="Compact"/>
        <w:numPr>
          <w:numId w:val="1001"/>
          <w:ilvl w:val="0"/>
        </w:numPr>
      </w:pPr>
      <w:r>
        <w:t xml:space="preserve">Deliver timely and accurate financial reporting which provides clear explanations of results, variances, and business drivers</w:t>
      </w:r>
    </w:p>
    <w:p>
      <w:pPr>
        <w:pStyle w:val="Compact"/>
        <w:numPr>
          <w:numId w:val="1001"/>
          <w:ilvl w:val="0"/>
        </w:numPr>
      </w:pPr>
      <w:r>
        <w:t xml:space="preserve">Provide integral support for executive reporting and senior management presentations including Key Leading Indicator, unit cost and metric analysis</w:t>
      </w:r>
    </w:p>
    <w:p>
      <w:pPr>
        <w:pStyle w:val="Compact"/>
        <w:numPr>
          <w:numId w:val="1001"/>
          <w:ilvl w:val="0"/>
        </w:numPr>
      </w:pPr>
      <w:r>
        <w:t xml:space="preserve">Coordinate Budget, Forecast and Month-end close process for entire Operations Finance team</w:t>
      </w:r>
    </w:p>
    <w:p>
      <w:pPr>
        <w:pStyle w:val="Compact"/>
        <w:numPr>
          <w:numId w:val="1001"/>
          <w:ilvl w:val="0"/>
        </w:numPr>
      </w:pPr>
      <w:r>
        <w:t xml:space="preserve">Forecasting/budgeting/month-end close for various Operations Support groups</w:t>
      </w:r>
    </w:p>
    <w:p>
      <w:pPr>
        <w:pStyle w:val="Compact"/>
        <w:numPr>
          <w:numId w:val="1001"/>
          <w:ilvl w:val="0"/>
        </w:numPr>
      </w:pPr>
      <w:r>
        <w:t xml:space="preserve">Establish and develop business relationships with stakeholders</w:t>
      </w:r>
    </w:p>
    <w:p>
      <w:pPr>
        <w:pStyle w:val="Compact"/>
        <w:numPr>
          <w:numId w:val="1001"/>
          <w:ilvl w:val="0"/>
        </w:numPr>
      </w:pPr>
      <w:r>
        <w:t xml:space="preserve">Creation of the annual budget for direct expense, indirect expense, and headcount</w:t>
      </w:r>
    </w:p>
    <w:p>
      <w:pPr>
        <w:pStyle w:val="Compact"/>
        <w:numPr>
          <w:numId w:val="1001"/>
          <w:ilvl w:val="0"/>
        </w:numPr>
      </w:pPr>
      <w:r>
        <w:t xml:space="preserve">Revision of current financial processes and tools</w:t>
      </w:r>
    </w:p>
    <w:p>
      <w:pPr>
        <w:pStyle w:val="Compact"/>
        <w:numPr>
          <w:numId w:val="1001"/>
          <w:ilvl w:val="0"/>
        </w:numPr>
      </w:pPr>
      <w:r>
        <w:t xml:space="preserve">Financial forecasting and research/analysis of trends and drivers</w:t>
      </w:r>
    </w:p>
    <w:p>
      <w:pPr>
        <w:pStyle w:val="Compact"/>
        <w:numPr>
          <w:numId w:val="1001"/>
          <w:ilvl w:val="0"/>
        </w:numPr>
      </w:pPr>
      <w:r>
        <w:t xml:space="preserve">Monitor and report on month end results for OPT</w:t>
      </w:r>
    </w:p>
    <w:p>
      <w:pPr>
        <w:pStyle w:val="Heading2"/>
      </w:pPr>
      <w:bookmarkStart w:id="23" w:name="qualifications-for-consumer-community-banking-finance"/>
      <w:r>
        <w:t xml:space="preserve">Qualifications for consumer &amp; community banking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business, finance, or an applicable discipline</w:t>
      </w:r>
    </w:p>
    <w:p>
      <w:pPr>
        <w:pStyle w:val="Compact"/>
        <w:numPr>
          <w:numId w:val="1002"/>
          <w:ilvl w:val="0"/>
        </w:numPr>
      </w:pPr>
      <w:r>
        <w:t xml:space="preserve">Working knowledge of MS Office and PowerPoint required</w:t>
      </w:r>
    </w:p>
    <w:p>
      <w:pPr>
        <w:pStyle w:val="Compact"/>
        <w:numPr>
          <w:numId w:val="1002"/>
          <w:ilvl w:val="0"/>
        </w:numPr>
      </w:pPr>
      <w:r>
        <w:t xml:space="preserve">Should be organized, team-oriented, and flexible</w:t>
      </w:r>
    </w:p>
    <w:p>
      <w:pPr>
        <w:pStyle w:val="Compact"/>
        <w:numPr>
          <w:numId w:val="1002"/>
          <w:ilvl w:val="0"/>
        </w:numPr>
      </w:pPr>
      <w:r>
        <w:t xml:space="preserve">Strong sense of ownership expected</w:t>
      </w:r>
    </w:p>
    <w:p>
      <w:pPr>
        <w:pStyle w:val="Compact"/>
        <w:numPr>
          <w:numId w:val="1002"/>
          <w:ilvl w:val="0"/>
        </w:numPr>
      </w:pPr>
      <w:r>
        <w:t xml:space="preserve">Displays leadership potential by being actively involved in the work prioritization and development initiatives of two technology teams, managing website content and development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finance, MIS or an applicable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community-banking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community-banking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2021-10-28T12:48:39Z</dcterms:created>
  <dcterms:modified xsi:type="dcterms:W3CDTF">2021-10-28T12:48:39Z</dcterms:modified>
</cp:coreProperties>
</file>