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https://www.velvetjobs.com/job-descriptions/consumer-community-bank-finance</w:t>
        </w:r>
      </w:hyperlink>
    </w:p>
    <w:p>
      <w:pPr>
        <w:pStyle w:val="Heading1"/>
      </w:pPr>
      <w:bookmarkStart w:id="21" w:name="example-of-consumer-community-bank-finance-job-description"/>
      <w:r>
        <w:t xml:space="preserve">Example of Consumer &amp; Community Bank Finance Job Description</w:t>
      </w:r>
      <w:bookmarkEnd w:id="21"/>
    </w:p>
    <w:p>
      <w:pPr>
        <w:pStyle w:val="Compact"/>
      </w:pPr>
      <w:r>
        <w:t xml:space="preserve">Our growing company is looking to fill the role of consumer &amp; community bank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community-bank-finance"/>
      <w:r>
        <w:t xml:space="preserve">Responsibilities for consumer &amp; community bank finance</w:t>
      </w:r>
      <w:bookmarkEnd w:id="22"/>
    </w:p>
    <w:p>
      <w:pPr>
        <w:pStyle w:val="Compact"/>
        <w:numPr>
          <w:numId w:val="1001"/>
          <w:ilvl w:val="0"/>
        </w:numPr>
      </w:pPr>
      <w:r>
        <w:t xml:space="preserve">Build and foster strong partnerships across teams to execute core and ad-hoc responsibilities</w:t>
      </w:r>
    </w:p>
    <w:p>
      <w:pPr>
        <w:pStyle w:val="Compact"/>
        <w:numPr>
          <w:numId w:val="1001"/>
          <w:ilvl w:val="0"/>
        </w:numPr>
      </w:pPr>
      <w:r>
        <w:t xml:space="preserve">Partner with the business to develop key performance metrics tied to our self-service transformation and effectively communicate the savings linked to these efforts</w:t>
      </w:r>
    </w:p>
    <w:p>
      <w:pPr>
        <w:pStyle w:val="Compact"/>
        <w:numPr>
          <w:numId w:val="1001"/>
          <w:ilvl w:val="0"/>
        </w:numPr>
      </w:pPr>
      <w:r>
        <w:t xml:space="preserve">Enhance Digital sponsored business case process to facilitate quarterly post-mortem reviews to confirm assumptions and track results against the pre-defined KPIs</w:t>
      </w:r>
    </w:p>
    <w:p>
      <w:pPr>
        <w:pStyle w:val="Compact"/>
        <w:numPr>
          <w:numId w:val="1001"/>
          <w:ilvl w:val="0"/>
        </w:numPr>
      </w:pPr>
      <w:r>
        <w:t xml:space="preserve">Support the evaluation of feature / function deployment to measure digital productivity</w:t>
      </w:r>
    </w:p>
    <w:p>
      <w:pPr>
        <w:pStyle w:val="Compact"/>
        <w:numPr>
          <w:numId w:val="1001"/>
          <w:ilvl w:val="0"/>
        </w:numPr>
      </w:pPr>
      <w:r>
        <w:t xml:space="preserve">Support investor day, earnings, through inquiries and analysis of various digital products and metrics</w:t>
      </w:r>
    </w:p>
    <w:p>
      <w:pPr>
        <w:pStyle w:val="Compact"/>
        <w:numPr>
          <w:numId w:val="1001"/>
          <w:ilvl w:val="0"/>
        </w:numPr>
      </w:pPr>
      <w:r>
        <w:t xml:space="preserve">Work with key partners and stakeholder to enhance existing financial processes and analytic models to support digital business</w:t>
      </w:r>
    </w:p>
    <w:p>
      <w:pPr>
        <w:pStyle w:val="Compact"/>
        <w:numPr>
          <w:numId w:val="1001"/>
          <w:ilvl w:val="0"/>
        </w:numPr>
      </w:pPr>
      <w:r>
        <w:t xml:space="preserve">Active participation in structuring of Head of Digital Weekly Staff Meetings, Town Halls, Off-sites and executive communications</w:t>
      </w:r>
    </w:p>
    <w:p>
      <w:pPr>
        <w:pStyle w:val="Compact"/>
        <w:numPr>
          <w:numId w:val="1001"/>
          <w:ilvl w:val="0"/>
        </w:numPr>
      </w:pPr>
      <w:r>
        <w:t xml:space="preserve">Work with key partners and stakeholders to enhance existing financial processes and financial models to support the Big Data line of business</w:t>
      </w:r>
    </w:p>
    <w:p>
      <w:pPr>
        <w:pStyle w:val="Compact"/>
        <w:numPr>
          <w:numId w:val="1001"/>
          <w:ilvl w:val="0"/>
        </w:numPr>
      </w:pPr>
      <w:r>
        <w:t xml:space="preserve">Review product allocation models/rules and examine incoming / outgoing Tech allocations</w:t>
      </w:r>
    </w:p>
    <w:p>
      <w:pPr>
        <w:pStyle w:val="Compact"/>
        <w:numPr>
          <w:numId w:val="1001"/>
          <w:ilvl w:val="0"/>
        </w:numPr>
      </w:pPr>
      <w:r>
        <w:t xml:space="preserve">Using Plan 365 to establish budget and source data</w:t>
      </w:r>
    </w:p>
    <w:p>
      <w:pPr>
        <w:pStyle w:val="Heading2"/>
      </w:pPr>
      <w:bookmarkStart w:id="23" w:name="qualifications-for-consumer-community-bank-finance"/>
      <w:r>
        <w:t xml:space="preserve">Qualifications for consumer &amp; community bank finance</w:t>
      </w:r>
      <w:bookmarkEnd w:id="23"/>
    </w:p>
    <w:p>
      <w:pPr>
        <w:pStyle w:val="Compact"/>
        <w:numPr>
          <w:numId w:val="1002"/>
          <w:ilvl w:val="0"/>
        </w:numPr>
      </w:pPr>
      <w:r>
        <w:t xml:space="preserve">Fluent in Microsoft Office applications (especially Excel and PowerPoint)</w:t>
      </w:r>
    </w:p>
    <w:p>
      <w:pPr>
        <w:pStyle w:val="Compact"/>
        <w:numPr>
          <w:numId w:val="1002"/>
          <w:ilvl w:val="0"/>
        </w:numPr>
      </w:pPr>
      <w:r>
        <w:t xml:space="preserve">Ownership of ad-hoc analysis and evaluation of proposals impacting Servicing profitability</w:t>
      </w:r>
    </w:p>
    <w:p>
      <w:pPr>
        <w:pStyle w:val="Compact"/>
        <w:numPr>
          <w:numId w:val="1002"/>
          <w:ilvl w:val="0"/>
        </w:numPr>
      </w:pPr>
      <w:r>
        <w:t xml:space="preserve">Bachelor’s degree in Finance, Economics or Accounting (or related discipline)</w:t>
      </w:r>
    </w:p>
    <w:p>
      <w:pPr>
        <w:pStyle w:val="Compact"/>
        <w:numPr>
          <w:numId w:val="1002"/>
          <w:ilvl w:val="0"/>
        </w:numPr>
      </w:pPr>
      <w:r>
        <w:t xml:space="preserve">VBA/macro skills are a plus</w:t>
      </w:r>
    </w:p>
    <w:p>
      <w:pPr>
        <w:pStyle w:val="Compact"/>
        <w:numPr>
          <w:numId w:val="1002"/>
          <w:ilvl w:val="0"/>
        </w:numPr>
      </w:pPr>
      <w:r>
        <w:t xml:space="preserve">Advanced degree helpful, but not required</w:t>
      </w:r>
    </w:p>
    <w:p>
      <w:pPr>
        <w:pStyle w:val="Compact"/>
        <w:numPr>
          <w:numId w:val="1002"/>
          <w:ilvl w:val="0"/>
        </w:numPr>
      </w:pPr>
      <w:r>
        <w:t xml:space="preserve">2 years of related financial analytical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community-bank-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community-bank-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2021-10-28T18:31:04Z</dcterms:created>
  <dcterms:modified xsi:type="dcterms:W3CDTF">2021-10-28T18:31:04Z</dcterms:modified>
</cp:coreProperties>
</file>