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https://www.velvetjobs.com/job-descriptions/consulting-services-manager</w:t>
        </w:r>
      </w:hyperlink>
    </w:p>
    <w:p>
      <w:pPr>
        <w:pStyle w:val="Heading1"/>
      </w:pPr>
      <w:bookmarkStart w:id="21" w:name="example-of-consulting-services-manager-job-description"/>
      <w:r>
        <w:t xml:space="preserve">Example of Consulting Services Manager Job Description</w:t>
      </w:r>
      <w:bookmarkEnd w:id="21"/>
    </w:p>
    <w:p>
      <w:pPr>
        <w:pStyle w:val="Compact"/>
      </w:pPr>
      <w:r>
        <w:t xml:space="preserve">Our innovative and growing company is looking for a consulting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ing-services-manager"/>
      <w:r>
        <w:t xml:space="preserve">Responsibilities for consulting services manager</w:t>
      </w:r>
      <w:bookmarkEnd w:id="22"/>
    </w:p>
    <w:p>
      <w:pPr>
        <w:pStyle w:val="Compact"/>
        <w:numPr>
          <w:numId w:val="1001"/>
          <w:ilvl w:val="0"/>
        </w:numPr>
      </w:pPr>
      <w:r>
        <w:t xml:space="preserve">Establish relationships at senior business and IT leadership levels that are buyers of consulting services</w:t>
      </w:r>
    </w:p>
    <w:p>
      <w:pPr>
        <w:pStyle w:val="Compact"/>
        <w:numPr>
          <w:numId w:val="1001"/>
          <w:ilvl w:val="0"/>
        </w:numPr>
      </w:pPr>
      <w:r>
        <w:t xml:space="preserve">Lead business development activities in the form of leading RFI/RFP responses and proposal development, defining the contextual solution, engaging the right teams and SMEs from different parts of the organization, and supporting Principals and Partners with Client engagement</w:t>
      </w:r>
    </w:p>
    <w:p>
      <w:pPr>
        <w:pStyle w:val="Compact"/>
        <w:numPr>
          <w:numId w:val="1001"/>
          <w:ilvl w:val="0"/>
        </w:numPr>
      </w:pPr>
      <w:r>
        <w:t xml:space="preserve">Draw from experience in providing thought-leadership and partnering with clients on solution development approach to tough business-technology transformation initiatives</w:t>
      </w:r>
    </w:p>
    <w:p>
      <w:pPr>
        <w:pStyle w:val="Compact"/>
        <w:numPr>
          <w:numId w:val="1001"/>
          <w:ilvl w:val="0"/>
        </w:numPr>
      </w:pPr>
      <w:r>
        <w:t xml:space="preserve">Provide oversight to a team of Consultants through client engagement, hypotheses based analysis, business case development, and development of focused and contextual solutions</w:t>
      </w:r>
    </w:p>
    <w:p>
      <w:pPr>
        <w:pStyle w:val="Compact"/>
        <w:numPr>
          <w:numId w:val="1001"/>
          <w:ilvl w:val="0"/>
        </w:numPr>
      </w:pPr>
      <w:r>
        <w:t xml:space="preserve">Manages the team effectively</w:t>
      </w:r>
    </w:p>
    <w:p>
      <w:pPr>
        <w:pStyle w:val="Compact"/>
        <w:numPr>
          <w:numId w:val="1001"/>
          <w:ilvl w:val="0"/>
        </w:numPr>
      </w:pPr>
      <w:r>
        <w:t xml:space="preserve">Extend/Grow client relationships by being the liaison between the client and Client Lead, while managing the execution of the research study</w:t>
      </w:r>
    </w:p>
    <w:p>
      <w:pPr>
        <w:pStyle w:val="Compact"/>
        <w:numPr>
          <w:numId w:val="1001"/>
          <w:ilvl w:val="0"/>
        </w:numPr>
      </w:pPr>
      <w:r>
        <w:t xml:space="preserve">Monitor the operations process</w:t>
      </w:r>
    </w:p>
    <w:p>
      <w:pPr>
        <w:pStyle w:val="Compact"/>
        <w:numPr>
          <w:numId w:val="1001"/>
          <w:ilvl w:val="0"/>
        </w:numPr>
      </w:pPr>
      <w:r>
        <w:t xml:space="preserve">Participate in client meetings including kickoffs and presentations, while leading internal kick off meetings and ensuring project schedule and deadlines are being met</w:t>
      </w:r>
    </w:p>
    <w:p>
      <w:pPr>
        <w:pStyle w:val="Compact"/>
        <w:numPr>
          <w:numId w:val="1001"/>
          <w:ilvl w:val="0"/>
        </w:numPr>
      </w:pPr>
      <w:r>
        <w:t xml:space="preserve">Analyze output and discuss findings</w:t>
      </w:r>
    </w:p>
    <w:p>
      <w:pPr>
        <w:pStyle w:val="Compact"/>
        <w:numPr>
          <w:numId w:val="1001"/>
          <w:ilvl w:val="0"/>
        </w:numPr>
      </w:pPr>
      <w:r>
        <w:t xml:space="preserve">Identify key go-to-market innovation opportunities</w:t>
      </w:r>
    </w:p>
    <w:p>
      <w:pPr>
        <w:pStyle w:val="Heading2"/>
      </w:pPr>
      <w:bookmarkStart w:id="23" w:name="qualifications-for-consulting-services-manager"/>
      <w:r>
        <w:t xml:space="preserve">Qualifications for consulting services manager</w:t>
      </w:r>
      <w:bookmarkEnd w:id="23"/>
    </w:p>
    <w:p>
      <w:pPr>
        <w:pStyle w:val="Compact"/>
        <w:numPr>
          <w:numId w:val="1002"/>
          <w:ilvl w:val="0"/>
        </w:numPr>
      </w:pPr>
      <w:r>
        <w:t xml:space="preserve">Excellent communication and interpersonal skills with the capacity to motivate and lead a team with enthusiasm, drive and effectiveness</w:t>
      </w:r>
    </w:p>
    <w:p>
      <w:pPr>
        <w:pStyle w:val="Compact"/>
        <w:numPr>
          <w:numId w:val="1002"/>
          <w:ilvl w:val="0"/>
        </w:numPr>
      </w:pPr>
      <w:r>
        <w:t xml:space="preserve">Solid experience in Treasury, Treasury IT systems implementation, Treasury processes design</w:t>
      </w:r>
    </w:p>
    <w:p>
      <w:pPr>
        <w:pStyle w:val="Compact"/>
        <w:numPr>
          <w:numId w:val="1002"/>
          <w:ilvl w:val="0"/>
        </w:numPr>
      </w:pPr>
      <w:r>
        <w:t xml:space="preserve">Advanced knowledge of cash and liquidity management, financial instruments (loans, credits, covenants, FX, bank guarantee, guarantee facility, factoring)</w:t>
      </w:r>
    </w:p>
    <w:p>
      <w:pPr>
        <w:pStyle w:val="Compact"/>
        <w:numPr>
          <w:numId w:val="1002"/>
          <w:ilvl w:val="0"/>
        </w:numPr>
      </w:pPr>
      <w:r>
        <w:t xml:space="preserve">Advanced knowledge of IT systems (1C, SAP ERP)</w:t>
      </w:r>
    </w:p>
    <w:p>
      <w:pPr>
        <w:pStyle w:val="Compact"/>
        <w:numPr>
          <w:numId w:val="1002"/>
          <w:ilvl w:val="0"/>
        </w:numPr>
      </w:pPr>
      <w:r>
        <w:t xml:space="preserve">Experience in preparation of methodology documents</w:t>
      </w:r>
    </w:p>
    <w:p>
      <w:pPr>
        <w:pStyle w:val="Compact"/>
        <w:numPr>
          <w:numId w:val="1002"/>
          <w:ilvl w:val="0"/>
        </w:numPr>
      </w:pPr>
      <w:r>
        <w:t xml:space="preserve">Advanced knowledge in financial accounting and reporting (IFRS, US GAAP, RAS)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2021-10-28T13:12:53Z</dcterms:created>
  <dcterms:modified xsi:type="dcterms:W3CDTF">2021-10-28T13:12:53Z</dcterms:modified>
</cp:coreProperties>
</file>