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https://www.velvetjobs.com/job-descriptions/consulting-project-manager</w:t>
        </w:r>
      </w:hyperlink>
    </w:p>
    <w:p>
      <w:pPr>
        <w:pStyle w:val="Heading1"/>
      </w:pPr>
      <w:bookmarkStart w:id="21" w:name="example-of-consulting-project-manager-job-description"/>
      <w:r>
        <w:t xml:space="preserve">Example of Consulting Project Manager Job Description</w:t>
      </w:r>
      <w:bookmarkEnd w:id="21"/>
    </w:p>
    <w:p>
      <w:pPr>
        <w:pStyle w:val="Compact"/>
      </w:pPr>
      <w:r>
        <w:t xml:space="preserve">Our growing company is searching for experienced candidates for the position of consulting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ing-project-manager"/>
      <w:r>
        <w:t xml:space="preserve">Responsibilities for consulting project manager</w:t>
      </w:r>
      <w:bookmarkEnd w:id="22"/>
    </w:p>
    <w:p>
      <w:pPr>
        <w:pStyle w:val="Compact"/>
        <w:numPr>
          <w:numId w:val="1001"/>
          <w:ilvl w:val="0"/>
        </w:numPr>
      </w:pPr>
      <w:r>
        <w:t xml:space="preserve">Create and deliver proactive internal and external communication to key stakeholders on Client Experience initiatives</w:t>
      </w:r>
    </w:p>
    <w:p>
      <w:pPr>
        <w:pStyle w:val="Compact"/>
        <w:numPr>
          <w:numId w:val="1001"/>
          <w:ilvl w:val="0"/>
        </w:numPr>
      </w:pPr>
      <w:r>
        <w:t xml:space="preserve">Lead and drive end to end individual Client Experience Program initiatives</w:t>
      </w:r>
    </w:p>
    <w:p>
      <w:pPr>
        <w:pStyle w:val="Compact"/>
        <w:numPr>
          <w:numId w:val="1001"/>
          <w:ilvl w:val="0"/>
        </w:numPr>
      </w:pPr>
      <w:r>
        <w:t xml:space="preserve">Manage multiple work streams simultaneously</w:t>
      </w:r>
    </w:p>
    <w:p>
      <w:pPr>
        <w:pStyle w:val="Compact"/>
        <w:numPr>
          <w:numId w:val="1001"/>
          <w:ilvl w:val="0"/>
        </w:numPr>
      </w:pPr>
      <w:r>
        <w:t xml:space="preserve">Manage, track, and advise on key performance indicators and metrics that define the overall project health and financial position on a week by week and month by month basis</w:t>
      </w:r>
    </w:p>
    <w:p>
      <w:pPr>
        <w:pStyle w:val="Compact"/>
        <w:numPr>
          <w:numId w:val="1001"/>
          <w:ilvl w:val="0"/>
        </w:numPr>
      </w:pPr>
      <w:r>
        <w:t xml:space="preserve">Engage with International CELA Practice Groups to guide compliance efforts and information lifecycle solutions</w:t>
      </w:r>
    </w:p>
    <w:p>
      <w:pPr>
        <w:pStyle w:val="Compact"/>
        <w:numPr>
          <w:numId w:val="1001"/>
          <w:ilvl w:val="0"/>
        </w:numPr>
      </w:pPr>
      <w:r>
        <w:t xml:space="preserve">Knowledge of project management methodologies and life cycles</w:t>
      </w:r>
    </w:p>
    <w:p>
      <w:pPr>
        <w:pStyle w:val="Compact"/>
        <w:numPr>
          <w:numId w:val="1001"/>
          <w:ilvl w:val="0"/>
        </w:numPr>
      </w:pPr>
      <w:r>
        <w:t xml:space="preserve">Ability to interact professionally with a diverse group, Executives, Manager, Directors and subject matter experts</w:t>
      </w:r>
    </w:p>
    <w:p>
      <w:pPr>
        <w:pStyle w:val="Compact"/>
        <w:numPr>
          <w:numId w:val="1001"/>
          <w:ilvl w:val="0"/>
        </w:numPr>
      </w:pPr>
      <w:r>
        <w:t xml:space="preserve">Project management, including financial management, contract negotiation, directing technical work, and client and regulatory liaison</w:t>
      </w:r>
    </w:p>
    <w:p>
      <w:pPr>
        <w:pStyle w:val="Compact"/>
        <w:numPr>
          <w:numId w:val="1001"/>
          <w:ilvl w:val="0"/>
        </w:numPr>
      </w:pPr>
      <w:r>
        <w:t xml:space="preserve">Technical resource in field of expertise and mentor to others</w:t>
      </w:r>
    </w:p>
    <w:p>
      <w:pPr>
        <w:pStyle w:val="Compact"/>
        <w:numPr>
          <w:numId w:val="1001"/>
          <w:ilvl w:val="0"/>
        </w:numPr>
      </w:pPr>
      <w:r>
        <w:t xml:space="preserve">Achieve utilization of 65% and manage net service revenue of $500 K within 6 months of hire and maintain that level thereafter</w:t>
      </w:r>
    </w:p>
    <w:p>
      <w:pPr>
        <w:pStyle w:val="Heading2"/>
      </w:pPr>
      <w:bookmarkStart w:id="23" w:name="qualifications-for-consulting-project-manager"/>
      <w:r>
        <w:t xml:space="preserve">Qualifications for consulting project manager</w:t>
      </w:r>
      <w:bookmarkEnd w:id="23"/>
    </w:p>
    <w:p>
      <w:pPr>
        <w:pStyle w:val="Compact"/>
        <w:numPr>
          <w:numId w:val="1002"/>
          <w:ilvl w:val="0"/>
        </w:numPr>
      </w:pPr>
      <w:r>
        <w:t xml:space="preserve">Strong project management skill with ability to get things done</w:t>
      </w:r>
    </w:p>
    <w:p>
      <w:pPr>
        <w:pStyle w:val="Compact"/>
        <w:numPr>
          <w:numId w:val="1002"/>
          <w:ilvl w:val="0"/>
        </w:numPr>
      </w:pPr>
      <w:r>
        <w:t xml:space="preserve">Extremely collaborative and effective in a cross-functional environment</w:t>
      </w:r>
    </w:p>
    <w:p>
      <w:pPr>
        <w:pStyle w:val="Compact"/>
        <w:numPr>
          <w:numId w:val="1002"/>
          <w:ilvl w:val="0"/>
        </w:numPr>
      </w:pPr>
      <w:r>
        <w:t xml:space="preserve">3-5 years of consulting experience or operational leadership responsibility preferred</w:t>
      </w:r>
    </w:p>
    <w:p>
      <w:pPr>
        <w:pStyle w:val="Compact"/>
        <w:numPr>
          <w:numId w:val="1002"/>
          <w:ilvl w:val="0"/>
        </w:numPr>
      </w:pPr>
      <w:r>
        <w:t xml:space="preserve">Evidence of “scrappy startup execution” and how to ‘get it done’ attitude no matter what when time is tight and stakes are high</w:t>
      </w:r>
    </w:p>
    <w:p>
      <w:pPr>
        <w:pStyle w:val="Compact"/>
        <w:numPr>
          <w:numId w:val="1002"/>
          <w:ilvl w:val="0"/>
        </w:numPr>
      </w:pPr>
      <w:r>
        <w:t xml:space="preserve">Ability to manage through ambiguity, stress, adversity and conflict to establish focus and deliver against business goals</w:t>
      </w:r>
    </w:p>
    <w:p>
      <w:pPr>
        <w:pStyle w:val="Compact"/>
        <w:numPr>
          <w:numId w:val="1002"/>
          <w:ilvl w:val="0"/>
        </w:numPr>
      </w:pPr>
      <w:r>
        <w:t xml:space="preserve">Top-tier university qualifications, including an MBA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2021-10-28T13:11:45Z</dcterms:created>
  <dcterms:modified xsi:type="dcterms:W3CDTF">2021-10-28T13:11:45Z</dcterms:modified>
</cp:coreProperties>
</file>