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https://www.velvetjobs.com/job-descriptions/consulting-lead</w:t>
        </w:r>
      </w:hyperlink>
    </w:p>
    <w:p>
      <w:pPr>
        <w:pStyle w:val="Heading1"/>
      </w:pPr>
      <w:bookmarkStart w:id="21" w:name="example-of-consulting-lead-job-description"/>
      <w:r>
        <w:t xml:space="preserve">Example of Consulting Lead Job Description</w:t>
      </w:r>
      <w:bookmarkEnd w:id="21"/>
    </w:p>
    <w:p>
      <w:pPr>
        <w:pStyle w:val="Compact"/>
      </w:pPr>
      <w:r>
        <w:t xml:space="preserve">Our growing company is hiring for a consulting lead. If you are looking for an exciting place to work, please take a look at the list of qualifications below.</w:t>
      </w:r>
    </w:p>
    <w:p>
      <w:pPr>
        <w:pStyle w:val="Heading2"/>
      </w:pPr>
      <w:bookmarkStart w:id="22" w:name="responsibilities-for-consulting-lead"/>
      <w:r>
        <w:t xml:space="preserve">Responsibilities for consulting lead</w:t>
      </w:r>
      <w:bookmarkEnd w:id="22"/>
    </w:p>
    <w:p>
      <w:pPr>
        <w:pStyle w:val="Compact"/>
        <w:numPr>
          <w:numId w:val="1001"/>
          <w:ilvl w:val="0"/>
        </w:numPr>
      </w:pPr>
      <w:r>
        <w:t xml:space="preserve">Escalation point for project executives and HR Career Advisors</w:t>
      </w:r>
    </w:p>
    <w:p>
      <w:pPr>
        <w:pStyle w:val="Compact"/>
        <w:numPr>
          <w:numId w:val="1001"/>
          <w:ilvl w:val="0"/>
        </w:numPr>
      </w:pPr>
      <w:r>
        <w:t xml:space="preserve">Monitor key scheduling metrics (time to propose, project candidate reject rate, candidate quality, time to fill, overdue demand, ) and collaborate with other Leaders to address as needed</w:t>
      </w:r>
    </w:p>
    <w:p>
      <w:pPr>
        <w:pStyle w:val="Compact"/>
        <w:numPr>
          <w:numId w:val="1001"/>
          <w:ilvl w:val="0"/>
        </w:numPr>
      </w:pPr>
      <w:r>
        <w:t xml:space="preserve">Lead the Germany team of Industry Consultants and Data Scientists as an integrated practice</w:t>
      </w:r>
    </w:p>
    <w:p>
      <w:pPr>
        <w:pStyle w:val="Compact"/>
        <w:numPr>
          <w:numId w:val="1001"/>
          <w:ilvl w:val="0"/>
        </w:numPr>
      </w:pPr>
      <w:r>
        <w:t xml:space="preserve">Prepare, document and lead workshops with C-level stakeholders</w:t>
      </w:r>
    </w:p>
    <w:p>
      <w:pPr>
        <w:pStyle w:val="Compact"/>
        <w:numPr>
          <w:numId w:val="1001"/>
          <w:ilvl w:val="0"/>
        </w:numPr>
      </w:pPr>
      <w:r>
        <w:t xml:space="preserve">Leading business diagnosis and implement innovation solutions</w:t>
      </w:r>
    </w:p>
    <w:p>
      <w:pPr>
        <w:pStyle w:val="Compact"/>
        <w:numPr>
          <w:numId w:val="1001"/>
          <w:ilvl w:val="0"/>
        </w:numPr>
      </w:pPr>
      <w:r>
        <w:t xml:space="preserve">Think on your feet, exercise comfort with ambiguity, and quickly learn new subject matters</w:t>
      </w:r>
    </w:p>
    <w:p>
      <w:pPr>
        <w:pStyle w:val="Compact"/>
        <w:numPr>
          <w:numId w:val="1001"/>
          <w:ilvl w:val="0"/>
        </w:numPr>
      </w:pPr>
      <w:r>
        <w:t xml:space="preserve">Forster strong working relationships with diverse cohort of business process owners and vendors to create viable solutions and processes that meet business needs (Clinical Audit, Code Editing, Data Mining, Subrogation, and Special Investigations)</w:t>
      </w:r>
    </w:p>
    <w:p>
      <w:pPr>
        <w:pStyle w:val="Compact"/>
        <w:numPr>
          <w:numId w:val="1001"/>
          <w:ilvl w:val="0"/>
        </w:numPr>
      </w:pPr>
      <w:r>
        <w:t xml:space="preserve">Identify vendors capable of delivering products/solutions that meet business needs</w:t>
      </w:r>
    </w:p>
    <w:p>
      <w:pPr>
        <w:pStyle w:val="Compact"/>
        <w:numPr>
          <w:numId w:val="1001"/>
          <w:ilvl w:val="0"/>
        </w:numPr>
      </w:pPr>
      <w:r>
        <w:t xml:space="preserve">Bring together stakeholders to evaluate viability of vendors’ products/services</w:t>
      </w:r>
    </w:p>
    <w:p>
      <w:pPr>
        <w:pStyle w:val="Compact"/>
        <w:numPr>
          <w:numId w:val="1001"/>
          <w:ilvl w:val="0"/>
        </w:numPr>
      </w:pPr>
      <w:r>
        <w:t xml:space="preserve">Drive overall program growth as process owner and provider leadership/guidance for associates under your direction</w:t>
      </w:r>
    </w:p>
    <w:p>
      <w:pPr>
        <w:pStyle w:val="Heading2"/>
      </w:pPr>
      <w:bookmarkStart w:id="23" w:name="qualifications-for-consulting-lead"/>
      <w:r>
        <w:t xml:space="preserve">Qualifications for consulting lead</w:t>
      </w:r>
      <w:bookmarkEnd w:id="23"/>
    </w:p>
    <w:p>
      <w:pPr>
        <w:pStyle w:val="Compact"/>
        <w:numPr>
          <w:numId w:val="1002"/>
          <w:ilvl w:val="0"/>
        </w:numPr>
      </w:pPr>
      <w:r>
        <w:t xml:space="preserve">Experience in selecting, developing and/or implementing provider and consumer facing Telehealth solutions</w:t>
      </w:r>
    </w:p>
    <w:p>
      <w:pPr>
        <w:pStyle w:val="Compact"/>
        <w:numPr>
          <w:numId w:val="1002"/>
          <w:ilvl w:val="0"/>
        </w:numPr>
      </w:pPr>
      <w:r>
        <w:t xml:space="preserve">General understanding of EMR systems</w:t>
      </w:r>
    </w:p>
    <w:p>
      <w:pPr>
        <w:pStyle w:val="Compact"/>
        <w:numPr>
          <w:numId w:val="1002"/>
          <w:ilvl w:val="0"/>
        </w:numPr>
      </w:pPr>
      <w:r>
        <w:t xml:space="preserve">6-8 years relevant business experience in a high-tech, global company with preferably a matrix organizational environment</w:t>
      </w:r>
    </w:p>
    <w:p>
      <w:pPr>
        <w:pStyle w:val="Compact"/>
        <w:numPr>
          <w:numId w:val="1002"/>
          <w:ilvl w:val="0"/>
        </w:numPr>
      </w:pPr>
      <w:r>
        <w:t xml:space="preserve">At least 6-8 years relevant experience in a Cybersecurity consulting firm, with risk management and compliance projects (ISO 27001, PCI-DSS)</w:t>
      </w:r>
    </w:p>
    <w:p>
      <w:pPr>
        <w:pStyle w:val="Compact"/>
        <w:numPr>
          <w:numId w:val="1002"/>
          <w:ilvl w:val="0"/>
        </w:numPr>
      </w:pPr>
      <w:r>
        <w:t xml:space="preserve">Previous experience working with several partners, in audits or ATI (Air Transport Industry) projects may be a plus</w:t>
      </w:r>
    </w:p>
    <w:p>
      <w:pPr>
        <w:pStyle w:val="Compact"/>
        <w:numPr>
          <w:numId w:val="1002"/>
          <w:ilvl w:val="0"/>
        </w:numPr>
      </w:pPr>
      <w:r>
        <w:t xml:space="preserve">Demonstrate excellent portfolio knowledge in the relevant areas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nsulting-lead"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nsulting-lead"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2021-10-28T13:35:27Z</dcterms:created>
  <dcterms:modified xsi:type="dcterms:W3CDTF">2021-10-28T13:35:27Z</dcterms:modified>
</cp:coreProperties>
</file>