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https://www.velvetjobs.com/job-descriptions/consulting-intern</w:t>
        </w:r>
      </w:hyperlink>
    </w:p>
    <w:p>
      <w:pPr>
        <w:pStyle w:val="Heading1"/>
      </w:pPr>
      <w:bookmarkStart w:id="21" w:name="example-of-consulting-intern-job-description"/>
      <w:r>
        <w:t xml:space="preserve">Example of Consulting Intern Job Description</w:t>
      </w:r>
      <w:bookmarkEnd w:id="21"/>
    </w:p>
    <w:p>
      <w:pPr>
        <w:pStyle w:val="Compact"/>
      </w:pPr>
      <w:r>
        <w:t xml:space="preserve">Our company is searching for experienced candidates for the position of consulting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ing-intern"/>
      <w:r>
        <w:t xml:space="preserve">Responsibilities for consulting intern</w:t>
      </w:r>
      <w:bookmarkEnd w:id="22"/>
    </w:p>
    <w:p>
      <w:pPr>
        <w:pStyle w:val="Compact"/>
        <w:numPr>
          <w:numId w:val="1001"/>
          <w:ilvl w:val="0"/>
        </w:numPr>
      </w:pPr>
      <w:r>
        <w:t xml:space="preserve">Gathering additional incremental public source information, such as journal articles or highlights from quarterly earnings calls and investor presentations given by IVD companies</w:t>
      </w:r>
    </w:p>
    <w:p>
      <w:pPr>
        <w:pStyle w:val="Compact"/>
        <w:numPr>
          <w:numId w:val="1001"/>
          <w:ilvl w:val="0"/>
        </w:numPr>
      </w:pPr>
      <w:r>
        <w:t xml:space="preserve">Receiving mentored direction from experienced staff in various areas of public accounting</w:t>
      </w:r>
    </w:p>
    <w:p>
      <w:pPr>
        <w:pStyle w:val="Compact"/>
        <w:numPr>
          <w:numId w:val="1001"/>
          <w:ilvl w:val="0"/>
        </w:numPr>
      </w:pPr>
      <w:r>
        <w:t xml:space="preserve">Posting year-end accounting journal entries</w:t>
      </w:r>
    </w:p>
    <w:p>
      <w:pPr>
        <w:pStyle w:val="Compact"/>
        <w:numPr>
          <w:numId w:val="1001"/>
          <w:ilvl w:val="0"/>
        </w:numPr>
      </w:pPr>
      <w:r>
        <w:t xml:space="preserve">Preparing compiled financial statements</w:t>
      </w:r>
    </w:p>
    <w:p>
      <w:pPr>
        <w:pStyle w:val="Compact"/>
        <w:numPr>
          <w:numId w:val="1001"/>
          <w:ilvl w:val="0"/>
        </w:numPr>
      </w:pPr>
      <w:r>
        <w:t xml:space="preserve">Asset valuation</w:t>
      </w:r>
    </w:p>
    <w:p>
      <w:pPr>
        <w:pStyle w:val="Compact"/>
        <w:numPr>
          <w:numId w:val="1001"/>
          <w:ilvl w:val="0"/>
        </w:numPr>
      </w:pPr>
      <w:r>
        <w:t xml:space="preserve">Provide insight in developing practical solutions to complex analytical problems</w:t>
      </w:r>
    </w:p>
    <w:p>
      <w:pPr>
        <w:pStyle w:val="Compact"/>
        <w:numPr>
          <w:numId w:val="1001"/>
          <w:ilvl w:val="0"/>
        </w:numPr>
      </w:pPr>
      <w:r>
        <w:t xml:space="preserve">Interface directly with operating company senior management</w:t>
      </w:r>
    </w:p>
    <w:p>
      <w:pPr>
        <w:pStyle w:val="Compact"/>
        <w:numPr>
          <w:numId w:val="1001"/>
          <w:ilvl w:val="0"/>
        </w:numPr>
      </w:pPr>
      <w:r>
        <w:t xml:space="preserve">Work with a team to drive critical strategic, operational and organizational initiatives</w:t>
      </w:r>
    </w:p>
    <w:p>
      <w:pPr>
        <w:pStyle w:val="Compact"/>
        <w:numPr>
          <w:numId w:val="1001"/>
          <w:ilvl w:val="0"/>
        </w:numPr>
      </w:pPr>
      <w:r>
        <w:t xml:space="preserve">Contributing to projects on green building technology and ratings systems, primarily the LEED rating tool</w:t>
      </w:r>
    </w:p>
    <w:p>
      <w:pPr>
        <w:pStyle w:val="Compact"/>
        <w:numPr>
          <w:numId w:val="1001"/>
          <w:ilvl w:val="0"/>
        </w:numPr>
      </w:pPr>
      <w:r>
        <w:t xml:space="preserve">Work on sustainability frameworks and strategies for multiple scales of projects, while also completing environmental and social impact assessments</w:t>
      </w:r>
    </w:p>
    <w:p>
      <w:pPr>
        <w:pStyle w:val="Heading2"/>
      </w:pPr>
      <w:bookmarkStart w:id="23" w:name="qualifications-for-consulting-intern"/>
      <w:r>
        <w:t xml:space="preserve">Qualifications for consulting intern</w:t>
      </w:r>
      <w:bookmarkEnd w:id="23"/>
    </w:p>
    <w:p>
      <w:pPr>
        <w:pStyle w:val="Compact"/>
        <w:numPr>
          <w:numId w:val="1002"/>
          <w:ilvl w:val="0"/>
        </w:numPr>
      </w:pPr>
      <w:r>
        <w:t xml:space="preserve">Personal attributes that reflect a highly motivated self-starter</w:t>
      </w:r>
    </w:p>
    <w:p>
      <w:pPr>
        <w:pStyle w:val="Compact"/>
        <w:numPr>
          <w:numId w:val="1002"/>
          <w:ilvl w:val="0"/>
        </w:numPr>
      </w:pPr>
      <w:r>
        <w:t xml:space="preserve">Knowledge of VBA will be a asset</w:t>
      </w:r>
    </w:p>
    <w:p>
      <w:pPr>
        <w:pStyle w:val="Compact"/>
        <w:numPr>
          <w:numId w:val="1002"/>
          <w:ilvl w:val="0"/>
        </w:numPr>
      </w:pPr>
      <w:r>
        <w:t xml:space="preserve">A ‘will do what it takes to get the job done’ orientation</w:t>
      </w:r>
    </w:p>
    <w:p>
      <w:pPr>
        <w:pStyle w:val="Compact"/>
        <w:numPr>
          <w:numId w:val="1002"/>
          <w:ilvl w:val="0"/>
        </w:numPr>
      </w:pPr>
      <w:r>
        <w:t xml:space="preserve">A high degree of individual responsibilityand a high degree of interdependence</w:t>
      </w:r>
    </w:p>
    <w:p>
      <w:pPr>
        <w:pStyle w:val="Compact"/>
        <w:numPr>
          <w:numId w:val="1002"/>
          <w:ilvl w:val="0"/>
        </w:numPr>
      </w:pPr>
      <w:r>
        <w:t xml:space="preserve">Ability to develop and deliver high-quality written and verbal communication skills</w:t>
      </w:r>
    </w:p>
    <w:p>
      <w:pPr>
        <w:pStyle w:val="Compact"/>
        <w:numPr>
          <w:numId w:val="1002"/>
          <w:ilvl w:val="0"/>
        </w:numPr>
      </w:pPr>
      <w:r>
        <w:t xml:space="preserve">Strong proficiency in MS Office Excel and Powerpoint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ing-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ing-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2021-10-28T13:33:43Z</dcterms:created>
  <dcterms:modified xsi:type="dcterms:W3CDTF">2021-10-28T13:33:43Z</dcterms:modified>
</cp:coreProperties>
</file>