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https://www.velvetjobs.com/job-descriptions/consulting-associate</w:t>
        </w:r>
      </w:hyperlink>
    </w:p>
    <w:p>
      <w:pPr>
        <w:pStyle w:val="Heading1"/>
      </w:pPr>
      <w:bookmarkStart w:id="21" w:name="example-of-consulting-associate-job-description"/>
      <w:r>
        <w:t xml:space="preserve">Example of Consulting Associate Job Description</w:t>
      </w:r>
      <w:bookmarkEnd w:id="21"/>
    </w:p>
    <w:p>
      <w:pPr>
        <w:pStyle w:val="Compact"/>
      </w:pPr>
      <w:r>
        <w:t xml:space="preserve">Our company is growing rapidly and is looking for a consulting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ing-associate"/>
      <w:r>
        <w:t xml:space="preserve">Responsibilities for consulting associate</w:t>
      </w:r>
      <w:bookmarkEnd w:id="22"/>
    </w:p>
    <w:p>
      <w:pPr>
        <w:pStyle w:val="Compact"/>
        <w:numPr>
          <w:numId w:val="1001"/>
          <w:ilvl w:val="0"/>
        </w:numPr>
      </w:pPr>
      <w:r>
        <w:t xml:space="preserve">The Associate may be required to support other business streams within Strategic Consulting services as needed</w:t>
      </w:r>
    </w:p>
    <w:p>
      <w:pPr>
        <w:pStyle w:val="Compact"/>
        <w:numPr>
          <w:numId w:val="1001"/>
          <w:ilvl w:val="0"/>
        </w:numPr>
      </w:pPr>
      <w:r>
        <w:t xml:space="preserve">With senior-level support and using best practices developed with others, deploy and manage engagement programs that improve the sense of community among account team</w:t>
      </w:r>
    </w:p>
    <w:p>
      <w:pPr>
        <w:pStyle w:val="Compact"/>
        <w:numPr>
          <w:numId w:val="1001"/>
          <w:ilvl w:val="0"/>
        </w:numPr>
      </w:pPr>
      <w:r>
        <w:t xml:space="preserve">Assist in the collection and use of data and information to evaluate the success of the communications program</w:t>
      </w:r>
    </w:p>
    <w:p>
      <w:pPr>
        <w:pStyle w:val="Compact"/>
        <w:numPr>
          <w:numId w:val="1001"/>
          <w:ilvl w:val="0"/>
        </w:numPr>
      </w:pPr>
      <w:r>
        <w:t xml:space="preserve">Assist in the collection feedback from employees about what they know of real estate and facilities activities and what they think about real estate and facilities services</w:t>
      </w:r>
    </w:p>
    <w:p>
      <w:pPr>
        <w:pStyle w:val="Compact"/>
        <w:numPr>
          <w:numId w:val="1001"/>
          <w:ilvl w:val="0"/>
        </w:numPr>
      </w:pPr>
      <w:r>
        <w:t xml:space="preserve">Package and optimize presentations and assets for sharing, printing and distribution</w:t>
      </w:r>
    </w:p>
    <w:p>
      <w:pPr>
        <w:pStyle w:val="Compact"/>
        <w:numPr>
          <w:numId w:val="1001"/>
          <w:ilvl w:val="0"/>
        </w:numPr>
      </w:pPr>
      <w:r>
        <w:t xml:space="preserve">Problem-solve with Planning Office and VP team to identify areas where we can improve business performance</w:t>
      </w:r>
    </w:p>
    <w:p>
      <w:pPr>
        <w:pStyle w:val="Compact"/>
        <w:numPr>
          <w:numId w:val="1001"/>
          <w:ilvl w:val="0"/>
        </w:numPr>
      </w:pPr>
      <w:r>
        <w:t xml:space="preserve">Conduct high-quality quantitative and qualitative analysis to define current and desired future state, while aligning methods and initial findings with key stakeholders</w:t>
      </w:r>
    </w:p>
    <w:p>
      <w:pPr>
        <w:pStyle w:val="Compact"/>
        <w:numPr>
          <w:numId w:val="1001"/>
          <w:ilvl w:val="0"/>
        </w:numPr>
      </w:pPr>
      <w:r>
        <w:t xml:space="preserve">Present findings and propose recommendations to VP team, Directors, Senior Managers, and the CEO</w:t>
      </w:r>
    </w:p>
    <w:p>
      <w:pPr>
        <w:pStyle w:val="Compact"/>
        <w:numPr>
          <w:numId w:val="1001"/>
          <w:ilvl w:val="0"/>
        </w:numPr>
      </w:pPr>
      <w:r>
        <w:t xml:space="preserve">Collaborate with business unit Directors and Senior Managers to develop implementation plans and support successful execution</w:t>
      </w:r>
    </w:p>
    <w:p>
      <w:pPr>
        <w:pStyle w:val="Compact"/>
        <w:numPr>
          <w:numId w:val="1001"/>
          <w:ilvl w:val="0"/>
        </w:numPr>
      </w:pPr>
      <w:r>
        <w:t xml:space="preserve">Deliver end-to-end work streams including hypotheses, analytics, findings and recommendations</w:t>
      </w:r>
    </w:p>
    <w:p>
      <w:pPr>
        <w:pStyle w:val="Heading2"/>
      </w:pPr>
      <w:bookmarkStart w:id="23" w:name="qualifications-for-consulting-associate"/>
      <w:r>
        <w:t xml:space="preserve">Qualifications for consulting associate</w:t>
      </w:r>
      <w:bookmarkEnd w:id="23"/>
    </w:p>
    <w:p>
      <w:pPr>
        <w:pStyle w:val="Compact"/>
        <w:numPr>
          <w:numId w:val="1002"/>
          <w:ilvl w:val="0"/>
        </w:numPr>
      </w:pPr>
      <w:r>
        <w:t xml:space="preserve">2+ years of analytical experience in commercial credit risk modeling, credit risk management or consulting</w:t>
      </w:r>
    </w:p>
    <w:p>
      <w:pPr>
        <w:pStyle w:val="Compact"/>
        <w:numPr>
          <w:numId w:val="1002"/>
          <w:ilvl w:val="0"/>
        </w:numPr>
      </w:pPr>
      <w:r>
        <w:t xml:space="preserve">Strong skills of modelling techniques, experience in credit risk management or related disciplines, Basel II, and Basel III</w:t>
      </w:r>
    </w:p>
    <w:p>
      <w:pPr>
        <w:pStyle w:val="Compact"/>
        <w:numPr>
          <w:numId w:val="1002"/>
          <w:ilvl w:val="0"/>
        </w:numPr>
      </w:pPr>
      <w:r>
        <w:t xml:space="preserve">Strong skills in SAS, Matlab and other statistical programming software</w:t>
      </w:r>
    </w:p>
    <w:p>
      <w:pPr>
        <w:pStyle w:val="Compact"/>
        <w:numPr>
          <w:numId w:val="1002"/>
          <w:ilvl w:val="0"/>
        </w:numPr>
      </w:pPr>
      <w:r>
        <w:t xml:space="preserve">Ability to lead jobs, work as part of a team for larger engagements</w:t>
      </w:r>
    </w:p>
    <w:p>
      <w:pPr>
        <w:pStyle w:val="Compact"/>
        <w:numPr>
          <w:numId w:val="1002"/>
          <w:ilvl w:val="0"/>
        </w:numPr>
      </w:pPr>
      <w:r>
        <w:t xml:space="preserve">3+ years in finance, risk, compliance, or consulting prior to business school, and proven desire to work in the financial industry</w:t>
      </w:r>
    </w:p>
    <w:p>
      <w:pPr>
        <w:pStyle w:val="Compact"/>
        <w:numPr>
          <w:numId w:val="1002"/>
          <w:ilvl w:val="0"/>
        </w:numPr>
      </w:pPr>
      <w:r>
        <w:t xml:space="preserve">3+ years in consulting, finance, or strategy function prior to business school, and proven desire to work in the financial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2021-10-28T13:35:47Z</dcterms:created>
  <dcterms:modified xsi:type="dcterms:W3CDTF">2021-10-28T13:35:47Z</dcterms:modified>
</cp:coreProperties>
</file>