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https://www.velvetjobs.com/job-descriptions/consultant-sourcing</w:t>
        </w:r>
      </w:hyperlink>
    </w:p>
    <w:p>
      <w:pPr>
        <w:pStyle w:val="Heading1"/>
      </w:pPr>
      <w:bookmarkStart w:id="21" w:name="example-of-consultant-sourcing-job-description"/>
      <w:r>
        <w:t xml:space="preserve">Example of Consultant Sourcing Job Description</w:t>
      </w:r>
      <w:bookmarkEnd w:id="21"/>
    </w:p>
    <w:p>
      <w:pPr>
        <w:pStyle w:val="Compact"/>
      </w:pPr>
      <w:r>
        <w:t xml:space="preserve">Our company is looking for a consultant sourcing.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ltant-sourcing"/>
      <w:r>
        <w:t xml:space="preserve">Responsibilities for consultant sourcing</w:t>
      </w:r>
      <w:bookmarkEnd w:id="22"/>
    </w:p>
    <w:p>
      <w:pPr>
        <w:pStyle w:val="Compact"/>
        <w:numPr>
          <w:numId w:val="1001"/>
          <w:ilvl w:val="0"/>
        </w:numPr>
      </w:pPr>
      <w:r>
        <w:t xml:space="preserve">Establish candidates to be presented to consultants for their respective areas</w:t>
      </w:r>
    </w:p>
    <w:p>
      <w:pPr>
        <w:pStyle w:val="Compact"/>
        <w:numPr>
          <w:numId w:val="1001"/>
          <w:ilvl w:val="0"/>
        </w:numPr>
      </w:pPr>
      <w:r>
        <w:t xml:space="preserve">Review and pre-screen candidates</w:t>
      </w:r>
    </w:p>
    <w:p>
      <w:pPr>
        <w:pStyle w:val="Compact"/>
        <w:numPr>
          <w:numId w:val="1001"/>
          <w:ilvl w:val="0"/>
        </w:numPr>
      </w:pPr>
      <w:r>
        <w:t xml:space="preserve">Work in conjunction with Recruitment Consultants to ensure fulfilment of all roles and resource for suitable candidates</w:t>
      </w:r>
    </w:p>
    <w:p>
      <w:pPr>
        <w:pStyle w:val="Compact"/>
        <w:numPr>
          <w:numId w:val="1001"/>
          <w:ilvl w:val="0"/>
        </w:numPr>
      </w:pPr>
      <w:r>
        <w:t xml:space="preserve">Manage a candidate/supplier care strategy during the recruitment process</w:t>
      </w:r>
    </w:p>
    <w:p>
      <w:pPr>
        <w:pStyle w:val="Compact"/>
        <w:numPr>
          <w:numId w:val="1001"/>
          <w:ilvl w:val="0"/>
        </w:numPr>
      </w:pPr>
      <w:r>
        <w:t xml:space="preserve">Identify sources for candidate attraction such as job boards, job events, database utilisation, talent pooling, social media, headhunting and networking</w:t>
      </w:r>
    </w:p>
    <w:p>
      <w:pPr>
        <w:pStyle w:val="Compact"/>
        <w:numPr>
          <w:numId w:val="1001"/>
          <w:ilvl w:val="0"/>
        </w:numPr>
      </w:pPr>
      <w:r>
        <w:t xml:space="preserve">Maintain and build talent networks, pools and banks to support the sourcing function</w:t>
      </w:r>
    </w:p>
    <w:p>
      <w:pPr>
        <w:pStyle w:val="Compact"/>
        <w:numPr>
          <w:numId w:val="1001"/>
          <w:ilvl w:val="0"/>
        </w:numPr>
      </w:pPr>
      <w:r>
        <w:t xml:space="preserve">Use of Social media as a recruitment channel to identify and engage high quality, diverse candidates for niche skill-sets</w:t>
      </w:r>
    </w:p>
    <w:p>
      <w:pPr>
        <w:pStyle w:val="Compact"/>
        <w:numPr>
          <w:numId w:val="1001"/>
          <w:ilvl w:val="0"/>
        </w:numPr>
      </w:pPr>
      <w:r>
        <w:t xml:space="preserve">Build and develop understanding of the Williams &amp; Glyn business in order to effectively source suitable candidates</w:t>
      </w:r>
    </w:p>
    <w:p>
      <w:pPr>
        <w:pStyle w:val="Compact"/>
        <w:numPr>
          <w:numId w:val="1001"/>
          <w:ilvl w:val="0"/>
        </w:numPr>
      </w:pPr>
      <w:r>
        <w:t xml:space="preserve">Review, develop, redline, and negotiate third-party vendor contracts utilizing internal contract templates and vendor paper to include Master Services Agreements (MSAs), Statements of Work (SOWs)</w:t>
      </w:r>
    </w:p>
    <w:p>
      <w:pPr>
        <w:pStyle w:val="Compact"/>
        <w:numPr>
          <w:numId w:val="1001"/>
          <w:ilvl w:val="0"/>
        </w:numPr>
      </w:pPr>
      <w:r>
        <w:t xml:space="preserve">Conduct sourcing process including RFI/P, designing bid structure, managing bidding process and negotiation</w:t>
      </w:r>
    </w:p>
    <w:p>
      <w:pPr>
        <w:pStyle w:val="Heading2"/>
      </w:pPr>
      <w:bookmarkStart w:id="23" w:name="qualifications-for-consultant-sourcing"/>
      <w:r>
        <w:t xml:space="preserve">Qualifications for consultant sourcing</w:t>
      </w:r>
      <w:bookmarkEnd w:id="23"/>
    </w:p>
    <w:p>
      <w:pPr>
        <w:pStyle w:val="Compact"/>
        <w:numPr>
          <w:numId w:val="1002"/>
          <w:ilvl w:val="0"/>
        </w:numPr>
      </w:pPr>
      <w:r>
        <w:t xml:space="preserve">Must have experience with integrating Ariba solutions with SAP and non-SAP applications</w:t>
      </w:r>
    </w:p>
    <w:p>
      <w:pPr>
        <w:pStyle w:val="Compact"/>
        <w:numPr>
          <w:numId w:val="1002"/>
          <w:ilvl w:val="0"/>
        </w:numPr>
      </w:pPr>
      <w:r>
        <w:t xml:space="preserve">You can expect to be fully integrated in a team with support from experienced Directors and Partners, opportunities in taking ownership of large projects work streams, with a high degree of independence</w:t>
      </w:r>
    </w:p>
    <w:p>
      <w:pPr>
        <w:pStyle w:val="Compact"/>
        <w:numPr>
          <w:numId w:val="1002"/>
          <w:ilvl w:val="0"/>
        </w:numPr>
      </w:pPr>
      <w:r>
        <w:t xml:space="preserve">Basic understanding of procurement business processes</w:t>
      </w:r>
    </w:p>
    <w:p>
      <w:pPr>
        <w:pStyle w:val="Compact"/>
        <w:numPr>
          <w:numId w:val="1002"/>
          <w:ilvl w:val="0"/>
        </w:numPr>
      </w:pPr>
      <w:r>
        <w:t xml:space="preserve">Experience of working across different stages of the IT sourcing lifecycle including requirements gathering, evaluation, RFP development and negotiation</w:t>
      </w:r>
    </w:p>
    <w:p>
      <w:pPr>
        <w:pStyle w:val="Compact"/>
        <w:numPr>
          <w:numId w:val="1002"/>
          <w:ilvl w:val="0"/>
        </w:numPr>
      </w:pPr>
      <w:r>
        <w:t xml:space="preserve">Providing advice and guidance on Public or Private sector procurements</w:t>
      </w:r>
    </w:p>
    <w:p>
      <w:pPr>
        <w:pStyle w:val="Compact"/>
        <w:numPr>
          <w:numId w:val="1002"/>
          <w:ilvl w:val="0"/>
        </w:numPr>
      </w:pPr>
      <w:r>
        <w:t xml:space="preserve">A good graduate degree (1st or Upper Second) from a reputable university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sourc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sourc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2021-10-28T12:54:32Z</dcterms:created>
  <dcterms:modified xsi:type="dcterms:W3CDTF">2021-10-28T12:54:32Z</dcterms:modified>
</cp:coreProperties>
</file>