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https://www.velvetjobs.com/job-descriptions/consultant-corporate</w:t>
        </w:r>
      </w:hyperlink>
    </w:p>
    <w:p>
      <w:pPr>
        <w:pStyle w:val="Heading1"/>
      </w:pPr>
      <w:bookmarkStart w:id="21" w:name="example-of-consultant-corporate-job-description"/>
      <w:r>
        <w:t xml:space="preserve">Example of Consultant, Corporate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consultant, corporate. If you are looking for an exciting place to work, please take a look at the list of qualifications below.</w:t>
      </w:r>
    </w:p>
    <w:p>
      <w:pPr>
        <w:pStyle w:val="Heading2"/>
      </w:pPr>
      <w:bookmarkStart w:id="22" w:name="responsibilities-for-consultant-corporate"/>
      <w:r>
        <w:t xml:space="preserve">Responsibilities for consultant, corporate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oversight of processes in other processing locations</w:t>
      </w:r>
    </w:p>
    <w:p>
      <w:pPr>
        <w:pStyle w:val="Compact"/>
        <w:numPr>
          <w:numId w:val="1001"/>
          <w:ilvl w:val="0"/>
        </w:numPr>
      </w:pPr>
      <w:r>
        <w:t xml:space="preserve">Manage and report exception data for custody corporate actions to division management</w:t>
      </w:r>
    </w:p>
    <w:p>
      <w:pPr>
        <w:pStyle w:val="Compact"/>
        <w:numPr>
          <w:numId w:val="1001"/>
          <w:ilvl w:val="0"/>
        </w:numPr>
      </w:pPr>
      <w:r>
        <w:t xml:space="preserve">Ticket non-profile customers, Ticket Exchanges, monitoring &amp; troubleshooting online employee bookings</w:t>
      </w:r>
    </w:p>
    <w:p>
      <w:pPr>
        <w:pStyle w:val="Compact"/>
        <w:numPr>
          <w:numId w:val="1001"/>
          <w:ilvl w:val="0"/>
        </w:numPr>
      </w:pPr>
      <w:r>
        <w:t xml:space="preserve">Process Improvements (on-going)</w:t>
      </w:r>
    </w:p>
    <w:p>
      <w:pPr>
        <w:pStyle w:val="Compact"/>
        <w:numPr>
          <w:numId w:val="1001"/>
          <w:ilvl w:val="0"/>
        </w:numPr>
      </w:pPr>
      <w:r>
        <w:t xml:space="preserve">Report Development and Analysis (spend management) air analysis, arrival/ departure manifests)</w:t>
      </w:r>
    </w:p>
    <w:p>
      <w:pPr>
        <w:pStyle w:val="Compact"/>
        <w:numPr>
          <w:numId w:val="1001"/>
          <w:ilvl w:val="0"/>
        </w:numPr>
      </w:pPr>
      <w:r>
        <w:t xml:space="preserve">Educating, Training and stakeholder engagement</w:t>
      </w:r>
    </w:p>
    <w:p>
      <w:pPr>
        <w:pStyle w:val="Compact"/>
        <w:numPr>
          <w:numId w:val="1001"/>
          <w:ilvl w:val="0"/>
        </w:numPr>
      </w:pPr>
      <w:r>
        <w:t xml:space="preserve">Staff meetings, conference calls and meetings as scheduled</w:t>
      </w:r>
    </w:p>
    <w:p>
      <w:pPr>
        <w:pStyle w:val="Compact"/>
        <w:numPr>
          <w:numId w:val="1001"/>
          <w:ilvl w:val="0"/>
        </w:numPr>
      </w:pPr>
      <w:r>
        <w:t xml:space="preserve">On-Site Passenger Management (requires travel)</w:t>
      </w:r>
    </w:p>
    <w:p>
      <w:pPr>
        <w:pStyle w:val="Compact"/>
        <w:numPr>
          <w:numId w:val="1001"/>
          <w:ilvl w:val="0"/>
        </w:numPr>
      </w:pPr>
      <w:r>
        <w:t xml:space="preserve">Manage statutory requirements of portfolio</w:t>
      </w:r>
    </w:p>
    <w:p>
      <w:pPr>
        <w:pStyle w:val="Compact"/>
        <w:numPr>
          <w:numId w:val="1001"/>
          <w:ilvl w:val="0"/>
        </w:numPr>
      </w:pPr>
      <w:r>
        <w:t xml:space="preserve">Effectively manages projects Serve as the Centralized Appeals Liaison to Quality, Case Management and Nursing Support Services and other services as assigned</w:t>
      </w:r>
    </w:p>
    <w:p>
      <w:pPr>
        <w:pStyle w:val="Heading2"/>
      </w:pPr>
      <w:bookmarkStart w:id="23" w:name="qualifications-for-consultant-corporate"/>
      <w:r>
        <w:t xml:space="preserve">Qualifications for consultant, corporate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Able to work closely with groups within a corporate structure including finance, legal, operations</w:t>
      </w:r>
    </w:p>
    <w:p>
      <w:pPr>
        <w:pStyle w:val="Compact"/>
        <w:numPr>
          <w:numId w:val="1002"/>
          <w:ilvl w:val="0"/>
        </w:numPr>
      </w:pPr>
      <w:r>
        <w:t xml:space="preserve">Bachelor's degree in Business, Insurance or related field or an equivalent trade-off of related professional work experience</w:t>
      </w:r>
    </w:p>
    <w:p>
      <w:pPr>
        <w:pStyle w:val="Compact"/>
        <w:numPr>
          <w:numId w:val="1002"/>
          <w:ilvl w:val="0"/>
        </w:numPr>
      </w:pPr>
      <w:r>
        <w:t xml:space="preserve">BA/BS in Business, Human Resources, Finance or related discipline, or equivalent experience</w:t>
      </w:r>
    </w:p>
    <w:p>
      <w:pPr>
        <w:pStyle w:val="Compact"/>
        <w:numPr>
          <w:numId w:val="1002"/>
          <w:ilvl w:val="0"/>
        </w:numPr>
      </w:pPr>
      <w:r>
        <w:t xml:space="preserve">Knowledgeable of US regulatory pay requirements, global knowledge is a plus</w:t>
      </w:r>
    </w:p>
    <w:p>
      <w:pPr>
        <w:pStyle w:val="Compact"/>
        <w:numPr>
          <w:numId w:val="1002"/>
          <w:ilvl w:val="0"/>
        </w:numPr>
      </w:pPr>
      <w:r>
        <w:t xml:space="preserve">Very little travel may be necessary</w:t>
      </w:r>
    </w:p>
    <w:p>
      <w:pPr>
        <w:pStyle w:val="Compact"/>
        <w:numPr>
          <w:numId w:val="1002"/>
          <w:ilvl w:val="0"/>
        </w:numPr>
      </w:pPr>
      <w:r>
        <w:t xml:space="preserve">Undergraduate degree from a leading university in business (MBA or finance designation considered an asset)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nsultant-corporat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nsultant-corporat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2021-10-28T13:13:14Z</dcterms:created>
  <dcterms:modified xsi:type="dcterms:W3CDTF">2021-10-28T13:13:14Z</dcterms:modified>
</cp:coreProperties>
</file>