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https://www.velvetjobs.com/job-descriptions/consultant-analyst</w:t>
        </w:r>
      </w:hyperlink>
    </w:p>
    <w:p>
      <w:pPr>
        <w:pStyle w:val="Heading1"/>
      </w:pPr>
      <w:bookmarkStart w:id="21" w:name="example-of-consultant-analyst-job-description"/>
      <w:r>
        <w:t xml:space="preserve">Example of Consultant Analyst Job Description</w:t>
      </w:r>
      <w:bookmarkEnd w:id="21"/>
    </w:p>
    <w:p>
      <w:pPr>
        <w:pStyle w:val="Compact"/>
      </w:pPr>
      <w:r>
        <w:t xml:space="preserve">Our company is growing rapidly and is hiring for a consultant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sultant-analyst"/>
      <w:r>
        <w:t xml:space="preserve">Responsibilities for consultant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Problem definition, root cause analysis, and solution development</w:t>
      </w:r>
    </w:p>
    <w:p>
      <w:pPr>
        <w:pStyle w:val="Compact"/>
        <w:numPr>
          <w:numId w:val="1001"/>
          <w:ilvl w:val="0"/>
        </w:numPr>
      </w:pPr>
      <w:r>
        <w:t xml:space="preserve">Obtain data through advanced computerized models</w:t>
      </w:r>
    </w:p>
    <w:p>
      <w:pPr>
        <w:pStyle w:val="Compact"/>
        <w:numPr>
          <w:numId w:val="1001"/>
          <w:ilvl w:val="0"/>
        </w:numPr>
      </w:pPr>
      <w:r>
        <w:t xml:space="preserve">Extrapolate data patterns through advanced algorithms</w:t>
      </w:r>
    </w:p>
    <w:p>
      <w:pPr>
        <w:pStyle w:val="Compact"/>
        <w:numPr>
          <w:numId w:val="1001"/>
          <w:ilvl w:val="0"/>
        </w:numPr>
      </w:pPr>
      <w:r>
        <w:t xml:space="preserve">Develop simple graphs and charts to explain how the mathematical information will influence the specific project or business</w:t>
      </w:r>
    </w:p>
    <w:p>
      <w:pPr>
        <w:pStyle w:val="Compact"/>
        <w:numPr>
          <w:numId w:val="1001"/>
          <w:ilvl w:val="0"/>
        </w:numPr>
      </w:pPr>
      <w:r>
        <w:t xml:space="preserve">Present to managers how to best alter their business models to generate profitable future trends</w:t>
      </w:r>
    </w:p>
    <w:p>
      <w:pPr>
        <w:pStyle w:val="Compact"/>
        <w:numPr>
          <w:numId w:val="1001"/>
          <w:ilvl w:val="0"/>
        </w:numPr>
      </w:pPr>
      <w:r>
        <w:t xml:space="preserve">Collaborate with Training and Communications to ensure their content and material is reflective of the business need and impact</w:t>
      </w:r>
    </w:p>
    <w:p>
      <w:pPr>
        <w:pStyle w:val="Compact"/>
        <w:numPr>
          <w:numId w:val="1001"/>
          <w:ilvl w:val="0"/>
        </w:numPr>
      </w:pPr>
      <w:r>
        <w:t xml:space="preserve">Deliver the best client experience while doing support and finance-related research</w:t>
      </w:r>
    </w:p>
    <w:p>
      <w:pPr>
        <w:pStyle w:val="Compact"/>
        <w:numPr>
          <w:numId w:val="1001"/>
          <w:ilvl w:val="0"/>
        </w:numPr>
      </w:pPr>
      <w:r>
        <w:t xml:space="preserve">Be the client’s advocate in getting the best possible solution to their inquiries</w:t>
      </w:r>
    </w:p>
    <w:p>
      <w:pPr>
        <w:pStyle w:val="Compact"/>
        <w:numPr>
          <w:numId w:val="1001"/>
          <w:ilvl w:val="0"/>
        </w:numPr>
      </w:pPr>
      <w:r>
        <w:t xml:space="preserve">Be a channel for client feedback</w:t>
      </w:r>
    </w:p>
    <w:p>
      <w:pPr>
        <w:pStyle w:val="Compact"/>
        <w:numPr>
          <w:numId w:val="1001"/>
          <w:ilvl w:val="0"/>
        </w:numPr>
      </w:pPr>
      <w:r>
        <w:t xml:space="preserve">Providing legal research and sound analysis on single market issues on request</w:t>
      </w:r>
    </w:p>
    <w:p>
      <w:pPr>
        <w:pStyle w:val="Heading2"/>
      </w:pPr>
      <w:bookmarkStart w:id="23" w:name="qualifications-for-consultant-analyst"/>
      <w:r>
        <w:t xml:space="preserve">Qualifications for consultant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2-4 years professional experience within a commercial real estate services firm OR a clear demonstration of the ability to learn and adapt quickly</w:t>
      </w:r>
    </w:p>
    <w:p>
      <w:pPr>
        <w:pStyle w:val="Compact"/>
        <w:numPr>
          <w:numId w:val="1002"/>
          <w:ilvl w:val="0"/>
        </w:numPr>
      </w:pPr>
      <w:r>
        <w:t xml:space="preserve">Self‐motivated, able to work with limited direction and oversight</w:t>
      </w:r>
    </w:p>
    <w:p>
      <w:pPr>
        <w:pStyle w:val="Compact"/>
        <w:numPr>
          <w:numId w:val="1002"/>
          <w:ilvl w:val="0"/>
        </w:numPr>
      </w:pPr>
      <w:r>
        <w:t xml:space="preserve">Statistics background / software experience a plus</w:t>
      </w:r>
    </w:p>
    <w:p>
      <w:pPr>
        <w:pStyle w:val="Compact"/>
        <w:numPr>
          <w:numId w:val="1002"/>
          <w:ilvl w:val="0"/>
        </w:numPr>
      </w:pPr>
      <w:r>
        <w:t xml:space="preserve">Involvement in Data2Decisions’ marketing initiatives</w:t>
      </w:r>
    </w:p>
    <w:p>
      <w:pPr>
        <w:pStyle w:val="Compact"/>
        <w:numPr>
          <w:numId w:val="1002"/>
          <w:ilvl w:val="0"/>
        </w:numPr>
      </w:pPr>
      <w:r>
        <w:t xml:space="preserve">Adept at using Microsoft Office applications</w:t>
      </w:r>
    </w:p>
    <w:p>
      <w:pPr>
        <w:pStyle w:val="Compact"/>
        <w:numPr>
          <w:numId w:val="1002"/>
          <w:ilvl w:val="0"/>
        </w:numPr>
      </w:pPr>
      <w:r>
        <w:t xml:space="preserve">A highly organised individual – It goes without saying that you will possess exceptional organisational and prioritisation skills with high attention to detail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2021-10-28T13:27:35Z</dcterms:created>
  <dcterms:modified xsi:type="dcterms:W3CDTF">2021-10-28T13:27:35Z</dcterms:modified>
</cp:coreProperties>
</file>