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https://www.velvetjobs.com/job-descriptions/consultant-acquisition</w:t>
        </w:r>
      </w:hyperlink>
    </w:p>
    <w:p>
      <w:pPr>
        <w:pStyle w:val="Heading1"/>
      </w:pPr>
      <w:bookmarkStart w:id="21" w:name="example-of-consultant-acquisition-job-description"/>
      <w:r>
        <w:t xml:space="preserve">Example of Consultant, Acquisition Job Description</w:t>
      </w:r>
      <w:bookmarkEnd w:id="21"/>
    </w:p>
    <w:p>
      <w:pPr>
        <w:pStyle w:val="Compact"/>
      </w:pPr>
      <w:r>
        <w:t xml:space="preserve">Our innovative and growing company is looking for a consultant, acquisition. To join our growing team, please review the list of responsibilities and qualifications.</w:t>
      </w:r>
    </w:p>
    <w:p>
      <w:pPr>
        <w:pStyle w:val="Heading2"/>
      </w:pPr>
      <w:bookmarkStart w:id="22" w:name="responsibilities-for-consultant-acquisition"/>
      <w:r>
        <w:t xml:space="preserve">Responsibilities for consultant, acquisition</w:t>
      </w:r>
      <w:bookmarkEnd w:id="22"/>
    </w:p>
    <w:p>
      <w:pPr>
        <w:pStyle w:val="Compact"/>
        <w:numPr>
          <w:numId w:val="1001"/>
          <w:ilvl w:val="0"/>
        </w:numPr>
      </w:pPr>
      <w:r>
        <w:t xml:space="preserve">Ensuring a sufficient inflow of potentially suitable candidates using the agreed sourcing channels</w:t>
      </w:r>
    </w:p>
    <w:p>
      <w:pPr>
        <w:pStyle w:val="Compact"/>
        <w:numPr>
          <w:numId w:val="1001"/>
          <w:ilvl w:val="0"/>
        </w:numPr>
      </w:pPr>
      <w:r>
        <w:t xml:space="preserve">Building and communicating an attractive Employee Value Proposition (EVP) for all candidates to include robust information on Philips Lighting, individual sector information, the specific position, career paths at Philips Lighting, benefits</w:t>
      </w:r>
    </w:p>
    <w:p>
      <w:pPr>
        <w:pStyle w:val="Compact"/>
        <w:numPr>
          <w:numId w:val="1001"/>
          <w:ilvl w:val="0"/>
        </w:numPr>
      </w:pPr>
      <w:r>
        <w:t xml:space="preserve">Managing the offer process for the selected candidate in line with both the agreed compensation &amp; benefits level for the job and the (realistic) candidate's expectations</w:t>
      </w:r>
    </w:p>
    <w:p>
      <w:pPr>
        <w:pStyle w:val="Compact"/>
        <w:numPr>
          <w:numId w:val="1001"/>
          <w:ilvl w:val="0"/>
        </w:numPr>
      </w:pPr>
      <w:r>
        <w:t xml:space="preserve">Gathers job level hiring needs, builds basic, job level plans and strategies to find quality talent while leveraging recruiting tools and templates</w:t>
      </w:r>
    </w:p>
    <w:p>
      <w:pPr>
        <w:pStyle w:val="Compact"/>
        <w:numPr>
          <w:numId w:val="1001"/>
          <w:ilvl w:val="0"/>
        </w:numPr>
      </w:pPr>
      <w:r>
        <w:t xml:space="preserve">Your role will involve proactive activity anticipating talent needs, developing and executing sourcing plans, screening, interviewing, pre-selecting, offer management and managing the hiring administration process</w:t>
      </w:r>
    </w:p>
    <w:p>
      <w:pPr>
        <w:pStyle w:val="Compact"/>
        <w:numPr>
          <w:numId w:val="1001"/>
          <w:ilvl w:val="0"/>
        </w:numPr>
      </w:pPr>
      <w:r>
        <w:t xml:space="preserve">Develop and maintain a network of diverse candidates by using direct sourcing, social media, job boards, Internet, CSLs career site, internal referrals, advertising, third-party agencies and other technical means to source</w:t>
      </w:r>
    </w:p>
    <w:p>
      <w:pPr>
        <w:pStyle w:val="Compact"/>
        <w:numPr>
          <w:numId w:val="1001"/>
          <w:ilvl w:val="0"/>
        </w:numPr>
      </w:pPr>
      <w:r>
        <w:t xml:space="preserve">Be the voice &amp; champion of our Danaher culture with all stakeholders both internally &amp; externally</w:t>
      </w:r>
    </w:p>
    <w:p>
      <w:pPr>
        <w:pStyle w:val="Compact"/>
        <w:numPr>
          <w:numId w:val="1001"/>
          <w:ilvl w:val="0"/>
        </w:numPr>
      </w:pPr>
      <w:r>
        <w:t xml:space="preserve">Source and Screen candidates for full-time assigned by the Recruiting Manager</w:t>
      </w:r>
    </w:p>
    <w:p>
      <w:pPr>
        <w:pStyle w:val="Compact"/>
        <w:numPr>
          <w:numId w:val="1001"/>
          <w:ilvl w:val="0"/>
        </w:numPr>
      </w:pPr>
      <w:r>
        <w:t xml:space="preserve">Maintain candidate data and track progress of interviews</w:t>
      </w:r>
    </w:p>
    <w:p>
      <w:pPr>
        <w:pStyle w:val="Compact"/>
        <w:numPr>
          <w:numId w:val="1001"/>
          <w:ilvl w:val="0"/>
        </w:numPr>
      </w:pPr>
      <w:r>
        <w:t xml:space="preserve">Input candidate information in the Applicant Tracking System</w:t>
      </w:r>
    </w:p>
    <w:p>
      <w:pPr>
        <w:pStyle w:val="Heading2"/>
      </w:pPr>
      <w:bookmarkStart w:id="23" w:name="qualifications-for-consultant-acquisition"/>
      <w:r>
        <w:t xml:space="preserve">Qualifications for consultant, acquisition</w:t>
      </w:r>
      <w:bookmarkEnd w:id="23"/>
    </w:p>
    <w:p>
      <w:pPr>
        <w:pStyle w:val="Compact"/>
        <w:numPr>
          <w:numId w:val="1002"/>
          <w:ilvl w:val="0"/>
        </w:numPr>
      </w:pPr>
      <w:r>
        <w:t xml:space="preserve">Experience with Applicant Tracking Systems (GTES/Success Factors a plus)</w:t>
      </w:r>
    </w:p>
    <w:p>
      <w:pPr>
        <w:pStyle w:val="Compact"/>
        <w:numPr>
          <w:numId w:val="1002"/>
          <w:ilvl w:val="0"/>
        </w:numPr>
      </w:pPr>
      <w:r>
        <w:t xml:space="preserve">Have relevant experience in talent acquisition / recruiting</w:t>
      </w:r>
    </w:p>
    <w:p>
      <w:pPr>
        <w:pStyle w:val="Compact"/>
        <w:numPr>
          <w:numId w:val="1002"/>
          <w:ilvl w:val="0"/>
        </w:numPr>
      </w:pPr>
      <w:r>
        <w:t xml:space="preserve">Possess in-depth knowledge of recruitment process</w:t>
      </w:r>
    </w:p>
    <w:p>
      <w:pPr>
        <w:pStyle w:val="Compact"/>
        <w:numPr>
          <w:numId w:val="1002"/>
          <w:ilvl w:val="0"/>
        </w:numPr>
      </w:pPr>
      <w:r>
        <w:t xml:space="preserve">Seven (7) years of relevant program management experience with programs of similar scope, size and or complexity to include three (3) years of IC or DoD experience</w:t>
      </w:r>
    </w:p>
    <w:p>
      <w:pPr>
        <w:pStyle w:val="Compact"/>
        <w:numPr>
          <w:numId w:val="1002"/>
          <w:ilvl w:val="0"/>
        </w:numPr>
      </w:pPr>
      <w:r>
        <w:t xml:space="preserve">At least 3+ years of experience in B2C sales or business development</w:t>
      </w:r>
    </w:p>
    <w:p>
      <w:pPr>
        <w:pStyle w:val="Compact"/>
        <w:numPr>
          <w:numId w:val="1002"/>
          <w:ilvl w:val="0"/>
        </w:numPr>
      </w:pPr>
      <w:r>
        <w:t xml:space="preserve">Experience in fostering partnerships and executing sales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