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https://www.velvetjobs.com/job-descriptions/construction-management</w:t>
        </w:r>
      </w:hyperlink>
    </w:p>
    <w:p>
      <w:pPr>
        <w:pStyle w:val="Heading1"/>
      </w:pPr>
      <w:bookmarkStart w:id="21" w:name="example-of-construction-management-job-description"/>
      <w:r>
        <w:t xml:space="preserve">Example of Construction Management Job Description</w:t>
      </w:r>
      <w:bookmarkEnd w:id="21"/>
    </w:p>
    <w:p>
      <w:pPr>
        <w:pStyle w:val="Compact"/>
      </w:pPr>
      <w:r>
        <w:t xml:space="preserve">Our growing company is looking to fill the role of construction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management"/>
      <w:r>
        <w:t xml:space="preserve">Responsibilities for construction management</w:t>
      </w:r>
      <w:bookmarkEnd w:id="22"/>
    </w:p>
    <w:p>
      <w:pPr>
        <w:pStyle w:val="Compact"/>
        <w:numPr>
          <w:numId w:val="1001"/>
          <w:ilvl w:val="0"/>
        </w:numPr>
      </w:pPr>
      <w:r>
        <w:t xml:space="preserve">Develop and maintain relationships between 3rd party resource providers and internal stakeholders in order to acquire required qualified resources</w:t>
      </w:r>
    </w:p>
    <w:p>
      <w:pPr>
        <w:pStyle w:val="Compact"/>
        <w:numPr>
          <w:numId w:val="1001"/>
          <w:ilvl w:val="0"/>
        </w:numPr>
      </w:pPr>
      <w:r>
        <w:t xml:space="preserve">Responsible for the day to day oversight of resourcing contracts and ensures performance measures and expectations are met</w:t>
      </w:r>
    </w:p>
    <w:p>
      <w:pPr>
        <w:pStyle w:val="Compact"/>
        <w:numPr>
          <w:numId w:val="1001"/>
          <w:ilvl w:val="0"/>
        </w:numPr>
      </w:pPr>
      <w:r>
        <w:t xml:space="preserve">Assists with establishing policy, procedures, training and guidance on engineering and environmental compliance and is responsible for implementing programs to the field in connection landfill liquids handling, treatment and disposal</w:t>
      </w:r>
    </w:p>
    <w:p>
      <w:pPr>
        <w:pStyle w:val="Compact"/>
        <w:numPr>
          <w:numId w:val="1001"/>
          <w:ilvl w:val="0"/>
        </w:numPr>
      </w:pPr>
      <w:r>
        <w:t xml:space="preserve">Provides leadership and technical support in permitting, design and construction of leachate treatment facilities, due diligence during acquisition for waste management assets</w:t>
      </w:r>
    </w:p>
    <w:p>
      <w:pPr>
        <w:pStyle w:val="Compact"/>
        <w:numPr>
          <w:numId w:val="1001"/>
          <w:ilvl w:val="0"/>
        </w:numPr>
      </w:pPr>
      <w:r>
        <w:t xml:space="preserve">Uses process engineering tools such as flow and mass balances to trouble shoot and develop action plans to improve performance of leachate treatment facilities to ensure compliance with discharge permits</w:t>
      </w:r>
    </w:p>
    <w:p>
      <w:pPr>
        <w:pStyle w:val="Compact"/>
        <w:numPr>
          <w:numId w:val="1001"/>
          <w:ilvl w:val="0"/>
        </w:numPr>
      </w:pPr>
      <w:r>
        <w:t xml:space="preserve">Directs development initiatives leachate and groundwater treatment technology to improve operational efficiency and enhance environmentally sound solutions</w:t>
      </w:r>
    </w:p>
    <w:p>
      <w:pPr>
        <w:pStyle w:val="Compact"/>
        <w:numPr>
          <w:numId w:val="1001"/>
          <w:ilvl w:val="0"/>
        </w:numPr>
      </w:pPr>
      <w:r>
        <w:t xml:space="preserve">Confers with local and state regulatory agencies to address and help resolve national/local environmental quality standards, industrial practices, and new developments in wastewater treatment</w:t>
      </w:r>
    </w:p>
    <w:p>
      <w:pPr>
        <w:pStyle w:val="Compact"/>
        <w:numPr>
          <w:numId w:val="1001"/>
          <w:ilvl w:val="0"/>
        </w:numPr>
      </w:pPr>
      <w:r>
        <w:t xml:space="preserve">Keeps abreast of pending regulatory development through reference sources</w:t>
      </w:r>
    </w:p>
    <w:p>
      <w:pPr>
        <w:pStyle w:val="Compact"/>
        <w:numPr>
          <w:numId w:val="1001"/>
          <w:ilvl w:val="0"/>
        </w:numPr>
      </w:pPr>
      <w:r>
        <w:t xml:space="preserve">Traces out and tests electronic solid state and vacuum tube circuitry and components to locate defective parts in analogue and digital, protection, or radiation monitoring systems, using test equipment, schematics, and maintenance manuals</w:t>
      </w:r>
    </w:p>
    <w:p>
      <w:pPr>
        <w:pStyle w:val="Compact"/>
        <w:numPr>
          <w:numId w:val="1001"/>
          <w:ilvl w:val="0"/>
        </w:numPr>
      </w:pPr>
      <w:r>
        <w:t xml:space="preserve">Prepares schematic drawings, sketches, and reports to reflect changes or alterations made in instruments, circuits, and systems</w:t>
      </w:r>
    </w:p>
    <w:p>
      <w:pPr>
        <w:pStyle w:val="Heading2"/>
      </w:pPr>
      <w:bookmarkStart w:id="23" w:name="qualifications-for-construction-management"/>
      <w:r>
        <w:t xml:space="preserve">Qualifications for construction management</w:t>
      </w:r>
      <w:bookmarkEnd w:id="23"/>
    </w:p>
    <w:p>
      <w:pPr>
        <w:pStyle w:val="Compact"/>
        <w:numPr>
          <w:numId w:val="1002"/>
          <w:ilvl w:val="0"/>
        </w:numPr>
      </w:pPr>
      <w:r>
        <w:t xml:space="preserve">Estimating and bidding assistance</w:t>
      </w:r>
    </w:p>
    <w:p>
      <w:pPr>
        <w:pStyle w:val="Compact"/>
        <w:numPr>
          <w:numId w:val="1002"/>
          <w:ilvl w:val="0"/>
        </w:numPr>
      </w:pPr>
      <w:r>
        <w:t xml:space="preserve">Life-safety inspection and PPE compliance on residential projects</w:t>
      </w:r>
    </w:p>
    <w:p>
      <w:pPr>
        <w:pStyle w:val="Compact"/>
        <w:numPr>
          <w:numId w:val="1002"/>
          <w:ilvl w:val="0"/>
        </w:numPr>
      </w:pPr>
      <w:r>
        <w:t xml:space="preserve">Assistance in scheduling of construction resources and coordination of trades</w:t>
      </w:r>
    </w:p>
    <w:p>
      <w:pPr>
        <w:pStyle w:val="Compact"/>
        <w:numPr>
          <w:numId w:val="1002"/>
          <w:ilvl w:val="0"/>
        </w:numPr>
      </w:pPr>
      <w:r>
        <w:t xml:space="preserve">Pursuing a Bachelor's degree in construction management, engineering or other related field from accredited program</w:t>
      </w:r>
    </w:p>
    <w:p>
      <w:pPr>
        <w:pStyle w:val="Compact"/>
        <w:numPr>
          <w:numId w:val="1002"/>
          <w:ilvl w:val="0"/>
        </w:numPr>
      </w:pPr>
      <w:r>
        <w:t xml:space="preserve">Walk on uneven surfaces</w:t>
      </w:r>
    </w:p>
    <w:p>
      <w:pPr>
        <w:pStyle w:val="Compact"/>
        <w:numPr>
          <w:numId w:val="1002"/>
          <w:ilvl w:val="0"/>
        </w:numPr>
      </w:pPr>
      <w:r>
        <w:t xml:space="preserve">Carry 25 pounds for 50 feet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