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https://www.velvetjobs.com/job-descriptions/construction-engineering</w:t>
        </w:r>
      </w:hyperlink>
    </w:p>
    <w:p>
      <w:pPr>
        <w:pStyle w:val="Heading1"/>
      </w:pPr>
      <w:bookmarkStart w:id="21" w:name="example-of-construction-engineering-job-description"/>
      <w:r>
        <w:t xml:space="preserve">Example of Construction Engineering Job Description</w:t>
      </w:r>
      <w:bookmarkEnd w:id="21"/>
    </w:p>
    <w:p>
      <w:pPr>
        <w:pStyle w:val="Compact"/>
      </w:pPr>
      <w:r>
        <w:t xml:space="preserve">Our company is growing rapidly and is hiring for a construction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engineering"/>
      <w:r>
        <w:t xml:space="preserve">Responsibilities for construction engineering</w:t>
      </w:r>
      <w:bookmarkEnd w:id="22"/>
    </w:p>
    <w:p>
      <w:pPr>
        <w:pStyle w:val="Compact"/>
        <w:numPr>
          <w:numId w:val="1001"/>
          <w:ilvl w:val="0"/>
        </w:numPr>
      </w:pPr>
      <w:r>
        <w:t xml:space="preserve">OKey Control with proper documentation</w:t>
      </w:r>
    </w:p>
    <w:p>
      <w:pPr>
        <w:pStyle w:val="Compact"/>
        <w:numPr>
          <w:numId w:val="1001"/>
          <w:ilvl w:val="0"/>
        </w:numPr>
      </w:pPr>
      <w:r>
        <w:t xml:space="preserve">OPreparation of Statements of Work (SOW), Performance Work Statements (PWS), cost estimates, solicitation for bids, and contracting</w:t>
      </w:r>
    </w:p>
    <w:p>
      <w:pPr>
        <w:pStyle w:val="Compact"/>
        <w:numPr>
          <w:numId w:val="1001"/>
          <w:ilvl w:val="0"/>
        </w:numPr>
      </w:pPr>
      <w:r>
        <w:t xml:space="preserve">OEnergy Awareness and energy conservation plan</w:t>
      </w:r>
    </w:p>
    <w:p>
      <w:pPr>
        <w:pStyle w:val="Compact"/>
        <w:numPr>
          <w:numId w:val="1001"/>
          <w:ilvl w:val="0"/>
        </w:numPr>
      </w:pPr>
      <w:r>
        <w:t xml:space="preserve">Provides services related to capital costs estimates and construction monitoring efforts and all aspects of the EPC process related to electrical generating projects</w:t>
      </w:r>
    </w:p>
    <w:p>
      <w:pPr>
        <w:pStyle w:val="Compact"/>
        <w:numPr>
          <w:numId w:val="1001"/>
          <w:ilvl w:val="0"/>
        </w:numPr>
      </w:pPr>
      <w:r>
        <w:t xml:space="preserve">Analysis of scheduling as it relates to the EPC process of complex generation projects</w:t>
      </w:r>
    </w:p>
    <w:p>
      <w:pPr>
        <w:pStyle w:val="Compact"/>
        <w:numPr>
          <w:numId w:val="1001"/>
          <w:ilvl w:val="0"/>
        </w:numPr>
      </w:pPr>
      <w:r>
        <w:t xml:space="preserve">Participates in the ongoing development of client relationships of subordinates and serves as a management resource to clients</w:t>
      </w:r>
    </w:p>
    <w:p>
      <w:pPr>
        <w:pStyle w:val="Compact"/>
        <w:numPr>
          <w:numId w:val="1001"/>
          <w:ilvl w:val="0"/>
        </w:numPr>
      </w:pPr>
      <w:r>
        <w:t xml:space="preserve">Meet practice utilization targets and achievement of other financial metrics</w:t>
      </w:r>
    </w:p>
    <w:p>
      <w:pPr>
        <w:pStyle w:val="Compact"/>
        <w:numPr>
          <w:numId w:val="1001"/>
          <w:ilvl w:val="0"/>
        </w:numPr>
      </w:pPr>
      <w:r>
        <w:t xml:space="preserve">Support high level coordinated construction schedule development with major outage requirements</w:t>
      </w:r>
    </w:p>
    <w:p>
      <w:pPr>
        <w:pStyle w:val="Compact"/>
        <w:numPr>
          <w:numId w:val="1001"/>
          <w:ilvl w:val="0"/>
        </w:numPr>
      </w:pPr>
      <w:r>
        <w:t xml:space="preserve">Reviews quotes and issues purchase orders using PeopleSoft Purchasing system</w:t>
      </w:r>
    </w:p>
    <w:p>
      <w:pPr>
        <w:pStyle w:val="Compact"/>
        <w:numPr>
          <w:numId w:val="1001"/>
          <w:ilvl w:val="0"/>
        </w:numPr>
      </w:pPr>
      <w:r>
        <w:t xml:space="preserve">Oversee the design, construction, operations and maintenance of multiple pipeline and storage projects</w:t>
      </w:r>
    </w:p>
    <w:p>
      <w:pPr>
        <w:pStyle w:val="Heading2"/>
      </w:pPr>
      <w:bookmarkStart w:id="23" w:name="qualifications-for-construction-engineering"/>
      <w:r>
        <w:t xml:space="preserve">Qualifications for construction engineering</w:t>
      </w:r>
      <w:bookmarkEnd w:id="23"/>
    </w:p>
    <w:p>
      <w:pPr>
        <w:pStyle w:val="Compact"/>
        <w:numPr>
          <w:numId w:val="1002"/>
          <w:ilvl w:val="0"/>
        </w:numPr>
      </w:pPr>
      <w:r>
        <w:t xml:space="preserve">Must have experience maintaining accountability of Government property to include maintaining facilities records, plans and configurations</w:t>
      </w:r>
    </w:p>
    <w:p>
      <w:pPr>
        <w:pStyle w:val="Compact"/>
        <w:numPr>
          <w:numId w:val="1002"/>
          <w:ilvl w:val="0"/>
        </w:numPr>
      </w:pPr>
      <w:r>
        <w:t xml:space="preserve">Demonstrated strong project fundamentals (cost / schedule tracking, change management, risk identification, options analysis)</w:t>
      </w:r>
    </w:p>
    <w:p>
      <w:pPr>
        <w:pStyle w:val="Compact"/>
        <w:numPr>
          <w:numId w:val="1002"/>
          <w:ilvl w:val="0"/>
        </w:numPr>
      </w:pPr>
      <w:r>
        <w:t xml:space="preserve">The successful PMCM candidate must have recent and broad experience in the design and construction of biopharmaceutical facilities</w:t>
      </w:r>
    </w:p>
    <w:p>
      <w:pPr>
        <w:pStyle w:val="Compact"/>
        <w:numPr>
          <w:numId w:val="1002"/>
          <w:ilvl w:val="0"/>
        </w:numPr>
      </w:pPr>
      <w:r>
        <w:t xml:space="preserve">6 years of experience in military engineering , E8 or higher, experience in facility engineering fields to include carpentry, power generation, high voltage distribution, low voltage electrical systems, HVAC, and plumbing</w:t>
      </w:r>
    </w:p>
    <w:p>
      <w:pPr>
        <w:pStyle w:val="Compact"/>
        <w:numPr>
          <w:numId w:val="1002"/>
          <w:ilvl w:val="0"/>
        </w:numPr>
      </w:pPr>
      <w:r>
        <w:t xml:space="preserve">Strong Oral/Written Communication and be Able to Communicate with Local National Contractors</w:t>
      </w:r>
    </w:p>
    <w:p>
      <w:pPr>
        <w:pStyle w:val="Compact"/>
        <w:numPr>
          <w:numId w:val="1002"/>
          <w:ilvl w:val="0"/>
        </w:numPr>
      </w:pPr>
      <w:r>
        <w:t xml:space="preserve">Be able to competently operate a Personal Computer to include excellent skills with MS Office (Word, PPT,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2021-10-28T13:13:48Z</dcterms:created>
  <dcterms:modified xsi:type="dcterms:W3CDTF">2021-10-28T13:13:48Z</dcterms:modified>
</cp:coreProperties>
</file>