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https://www.velvetjobs.com/job-descriptions/compliance-services</w:t>
        </w:r>
      </w:hyperlink>
    </w:p>
    <w:p>
      <w:pPr>
        <w:pStyle w:val="Heading1"/>
      </w:pPr>
      <w:bookmarkStart w:id="21" w:name="example-of-compliance-services-job-description"/>
      <w:r>
        <w:t xml:space="preserve">Example of Compliance Services Job Description</w:t>
      </w:r>
      <w:bookmarkEnd w:id="21"/>
    </w:p>
    <w:p>
      <w:pPr>
        <w:pStyle w:val="Compact"/>
      </w:pPr>
      <w:r>
        <w:t xml:space="preserve">Our innovative and growing company is looking for a compliance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liance-services"/>
      <w:r>
        <w:t xml:space="preserve">Responsibilities for compliance services</w:t>
      </w:r>
      <w:bookmarkEnd w:id="22"/>
    </w:p>
    <w:p>
      <w:pPr>
        <w:pStyle w:val="Compact"/>
        <w:numPr>
          <w:numId w:val="1001"/>
          <w:ilvl w:val="0"/>
        </w:numPr>
      </w:pPr>
      <w:r>
        <w:t xml:space="preserve">Determines and executes solutions to daily processing issues, recommends system enhancements and assists in the development, testing, and implementation of solutions</w:t>
      </w:r>
    </w:p>
    <w:p>
      <w:pPr>
        <w:pStyle w:val="Compact"/>
        <w:numPr>
          <w:numId w:val="1001"/>
          <w:ilvl w:val="0"/>
        </w:numPr>
      </w:pPr>
      <w:r>
        <w:t xml:space="preserve">Assist with sourcing, collaboration, and evaluation of administrators, insurers, brokers and other outsourced service providers to ensure company interests are managed responsibly</w:t>
      </w:r>
    </w:p>
    <w:p>
      <w:pPr>
        <w:pStyle w:val="Compact"/>
        <w:numPr>
          <w:numId w:val="1001"/>
          <w:ilvl w:val="0"/>
        </w:numPr>
      </w:pPr>
      <w:r>
        <w:t xml:space="preserve">Assist Tax, Legal, HR, and Risk with year-end compliance activities (income tax apportionment/returns, proxy, workers’ compensation renewal)</w:t>
      </w:r>
    </w:p>
    <w:p>
      <w:pPr>
        <w:pStyle w:val="Compact"/>
        <w:numPr>
          <w:numId w:val="1001"/>
          <w:ilvl w:val="0"/>
        </w:numPr>
      </w:pPr>
      <w:r>
        <w:t xml:space="preserve">Assist HR (total rewards and benefits) with audit preparation and management for defined contribution and defined benefit plans</w:t>
      </w:r>
    </w:p>
    <w:p>
      <w:pPr>
        <w:pStyle w:val="Compact"/>
        <w:numPr>
          <w:numId w:val="1001"/>
          <w:ilvl w:val="0"/>
        </w:numPr>
      </w:pPr>
      <w:r>
        <w:t xml:space="preserve">Managing the maintenance of accreditations to ISO9001 and ISO27001 standards</w:t>
      </w:r>
    </w:p>
    <w:p>
      <w:pPr>
        <w:pStyle w:val="Compact"/>
        <w:numPr>
          <w:numId w:val="1001"/>
          <w:ilvl w:val="0"/>
        </w:numPr>
      </w:pPr>
      <w:r>
        <w:t xml:space="preserve">Coordinating maintenance of the published Group IS BMS</w:t>
      </w:r>
    </w:p>
    <w:p>
      <w:pPr>
        <w:pStyle w:val="Compact"/>
        <w:numPr>
          <w:numId w:val="1001"/>
          <w:ilvl w:val="0"/>
        </w:numPr>
      </w:pPr>
      <w:r>
        <w:t xml:space="preserve">Tracking and reporting progress of agreed action plans</w:t>
      </w:r>
    </w:p>
    <w:p>
      <w:pPr>
        <w:pStyle w:val="Compact"/>
        <w:numPr>
          <w:numId w:val="1001"/>
          <w:ilvl w:val="0"/>
        </w:numPr>
      </w:pPr>
      <w:r>
        <w:t xml:space="preserve">Understanding the relevant standards (including changes and developments to these)</w:t>
      </w:r>
    </w:p>
    <w:p>
      <w:pPr>
        <w:pStyle w:val="Compact"/>
        <w:numPr>
          <w:numId w:val="1001"/>
          <w:ilvl w:val="0"/>
        </w:numPr>
      </w:pPr>
      <w:r>
        <w:t xml:space="preserve">Understanding how Group IS meets the requirements and maintaining a Compliance Matrix to record this</w:t>
      </w:r>
    </w:p>
    <w:p>
      <w:pPr>
        <w:pStyle w:val="Compact"/>
        <w:numPr>
          <w:numId w:val="1001"/>
          <w:ilvl w:val="0"/>
        </w:numPr>
      </w:pPr>
      <w:r>
        <w:t xml:space="preserve">Coordinating remediation of compliance gaps by engaging with relevant SMEs and operational managers</w:t>
      </w:r>
    </w:p>
    <w:p>
      <w:pPr>
        <w:pStyle w:val="Heading2"/>
      </w:pPr>
      <w:bookmarkStart w:id="23" w:name="qualifications-for-compliance-services"/>
      <w:r>
        <w:t xml:space="preserve">Qualifications for compliance services</w:t>
      </w:r>
      <w:bookmarkEnd w:id="23"/>
    </w:p>
    <w:p>
      <w:pPr>
        <w:pStyle w:val="Compact"/>
        <w:numPr>
          <w:numId w:val="1002"/>
          <w:ilvl w:val="0"/>
        </w:numPr>
      </w:pPr>
      <w:r>
        <w:t xml:space="preserve">Bachelor's degree required with a minimum of 25 years of related experience</w:t>
      </w:r>
    </w:p>
    <w:p>
      <w:pPr>
        <w:pStyle w:val="Compact"/>
        <w:numPr>
          <w:numId w:val="1002"/>
          <w:ilvl w:val="0"/>
        </w:numPr>
      </w:pPr>
      <w:r>
        <w:t xml:space="preserve">7-10 years of experience leading product marketing function</w:t>
      </w:r>
    </w:p>
    <w:p>
      <w:pPr>
        <w:pStyle w:val="Compact"/>
        <w:numPr>
          <w:numId w:val="1002"/>
          <w:ilvl w:val="0"/>
        </w:numPr>
      </w:pPr>
      <w:r>
        <w:t xml:space="preserve">Compliance background (FCRA) desired</w:t>
      </w:r>
    </w:p>
    <w:p>
      <w:pPr>
        <w:pStyle w:val="Compact"/>
        <w:numPr>
          <w:numId w:val="1002"/>
          <w:ilvl w:val="0"/>
        </w:numPr>
      </w:pPr>
      <w:r>
        <w:t xml:space="preserve">Strong project management skills with a track record of getting things done preferred</w:t>
      </w:r>
    </w:p>
    <w:p>
      <w:pPr>
        <w:pStyle w:val="Compact"/>
        <w:numPr>
          <w:numId w:val="1002"/>
          <w:ilvl w:val="0"/>
        </w:numPr>
      </w:pPr>
      <w:r>
        <w:t xml:space="preserve">Bachelor’s degree in Business, Accounting, Finance or related field from an accredited university</w:t>
      </w:r>
    </w:p>
    <w:p>
      <w:pPr>
        <w:pStyle w:val="Compact"/>
        <w:numPr>
          <w:numId w:val="1002"/>
          <w:ilvl w:val="0"/>
        </w:numPr>
      </w:pPr>
      <w:r>
        <w:t xml:space="preserve">CPP (Certified Payroll Professional) by the American Payroll Association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2021-10-28T13:37:18Z</dcterms:created>
  <dcterms:modified xsi:type="dcterms:W3CDTF">2021-10-28T13:37:18Z</dcterms:modified>
</cp:coreProperties>
</file>