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https://www.velvetjobs.com/job-descriptions/compliance-senior-manager</w:t>
        </w:r>
      </w:hyperlink>
    </w:p>
    <w:p>
      <w:pPr>
        <w:pStyle w:val="Heading1"/>
      </w:pPr>
      <w:bookmarkStart w:id="21" w:name="example-of-compliance-senior-manager-job-description"/>
      <w:r>
        <w:t xml:space="preserve">Example of Compliance Senior Manager Job Description</w:t>
      </w:r>
      <w:bookmarkEnd w:id="21"/>
    </w:p>
    <w:p>
      <w:pPr>
        <w:pStyle w:val="Compact"/>
      </w:pPr>
      <w:r>
        <w:t xml:space="preserve">Our company is looking to fill the role of compliance senior manager. To join our growing team, please review the list of responsibilities and qualifications.</w:t>
      </w:r>
    </w:p>
    <w:p>
      <w:pPr>
        <w:pStyle w:val="Heading2"/>
      </w:pPr>
      <w:bookmarkStart w:id="22" w:name="responsibilities-for-compliance-senior-manager"/>
      <w:r>
        <w:t xml:space="preserve">Responsibilities for compliance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circulate any incident reports as required and where applicable give an estimated cost or time frame for the resolution of breaches in compliance</w:t>
      </w:r>
    </w:p>
    <w:p>
      <w:pPr>
        <w:pStyle w:val="Compact"/>
        <w:numPr>
          <w:numId w:val="1001"/>
          <w:ilvl w:val="0"/>
        </w:numPr>
      </w:pPr>
      <w:r>
        <w:t xml:space="preserve">Produce management reports as required or requested</w:t>
      </w:r>
    </w:p>
    <w:p>
      <w:pPr>
        <w:pStyle w:val="Compact"/>
        <w:numPr>
          <w:numId w:val="1001"/>
          <w:ilvl w:val="0"/>
        </w:numPr>
      </w:pPr>
      <w:r>
        <w:t xml:space="preserve">Liaison with, and offer strategic direction to, related governance functions (Physical</w:t>
      </w:r>
    </w:p>
    <w:p>
      <w:pPr>
        <w:pStyle w:val="Compact"/>
        <w:numPr>
          <w:numId w:val="1001"/>
          <w:ilvl w:val="0"/>
        </w:numPr>
      </w:pPr>
      <w:r>
        <w:t xml:space="preserve">Security/Facilities, Risk Management, IT, HR, Legal and Compliance) including senior and middle management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Lead the design, implementation, operation, and maintenance of the Information Security Management System based on the ISO/IEC 27000 series standards and SSAE SOCR</w:t>
      </w:r>
    </w:p>
    <w:p>
      <w:pPr>
        <w:pStyle w:val="Compact"/>
        <w:numPr>
          <w:numId w:val="1001"/>
          <w:ilvl w:val="0"/>
        </w:numPr>
      </w:pPr>
      <w:r>
        <w:t xml:space="preserve">Form a “Center of Excellence” for information security management and compliance</w:t>
      </w:r>
    </w:p>
    <w:p>
      <w:pPr>
        <w:pStyle w:val="Compact"/>
        <w:numPr>
          <w:numId w:val="1001"/>
          <w:ilvl w:val="0"/>
        </w:numPr>
      </w:pPr>
      <w:r>
        <w:t xml:space="preserve">Lead or commission the preparation and authorize the implementation of necessary information security and operational policies, standards, procedures and guidelines, in conjunction with the Security Committee</w:t>
      </w:r>
    </w:p>
    <w:p>
      <w:pPr>
        <w:pStyle w:val="Compact"/>
        <w:numPr>
          <w:numId w:val="1001"/>
          <w:ilvl w:val="0"/>
        </w:numPr>
      </w:pPr>
      <w:r>
        <w:t xml:space="preserve">Leads information security risk assessments and controls selection activities</w:t>
      </w:r>
    </w:p>
    <w:p>
      <w:pPr>
        <w:pStyle w:val="Compact"/>
        <w:numPr>
          <w:numId w:val="1001"/>
          <w:ilvl w:val="0"/>
        </w:numPr>
      </w:pPr>
      <w:r>
        <w:t xml:space="preserve">Create, communicate and maintain policies to reflect new or changing regulatory/industry standards or corporate developments</w:t>
      </w:r>
    </w:p>
    <w:p>
      <w:pPr>
        <w:pStyle w:val="Compact"/>
        <w:numPr>
          <w:numId w:val="1001"/>
          <w:ilvl w:val="0"/>
        </w:numPr>
      </w:pPr>
      <w:r>
        <w:t xml:space="preserve">Assess various investment strategies for adherence to applicable fund rules and regulations</w:t>
      </w:r>
    </w:p>
    <w:p>
      <w:pPr>
        <w:pStyle w:val="Heading2"/>
      </w:pPr>
      <w:bookmarkStart w:id="23" w:name="qualifications-for-compliance-senior-manager"/>
      <w:r>
        <w:t xml:space="preserve">Qualifications for compliance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leadership ability to drive Ethics &amp; Compliance strategy</w:t>
      </w:r>
    </w:p>
    <w:p>
      <w:pPr>
        <w:pStyle w:val="Compact"/>
        <w:numPr>
          <w:numId w:val="1002"/>
          <w:ilvl w:val="0"/>
        </w:numPr>
      </w:pPr>
      <w:r>
        <w:t xml:space="preserve">Capable of managing multiple projects simultaneously and providing effective compliance support and guidance to all functions and individuals within the corporate structure</w:t>
      </w:r>
    </w:p>
    <w:p>
      <w:pPr>
        <w:pStyle w:val="Compact"/>
        <w:numPr>
          <w:numId w:val="1002"/>
          <w:ilvl w:val="0"/>
        </w:numPr>
      </w:pPr>
      <w:r>
        <w:t xml:space="preserve">Excellent database skills with the ability to design, analyze and reconcile large data sets</w:t>
      </w:r>
    </w:p>
    <w:p>
      <w:pPr>
        <w:pStyle w:val="Compact"/>
        <w:numPr>
          <w:numId w:val="1002"/>
          <w:ilvl w:val="0"/>
        </w:numPr>
      </w:pPr>
      <w:r>
        <w:t xml:space="preserve">Experience in conducting compliance audits related to U.S. Foreign Corrupt Practices Act (FCPA), U.K</w:t>
      </w:r>
    </w:p>
    <w:p>
      <w:pPr>
        <w:pStyle w:val="Compact"/>
        <w:numPr>
          <w:numId w:val="1002"/>
          <w:ilvl w:val="0"/>
        </w:numPr>
      </w:pPr>
      <w:r>
        <w:t xml:space="preserve">Minimum of seven years working in a quality management role in a regulated industry with progressively more responsibility, preferably with the medical device industry</w:t>
      </w:r>
    </w:p>
    <w:p>
      <w:pPr>
        <w:pStyle w:val="Compact"/>
        <w:numPr>
          <w:numId w:val="1002"/>
          <w:ilvl w:val="0"/>
        </w:numPr>
      </w:pPr>
      <w:r>
        <w:t xml:space="preserve">Documented knowledge of quality system requirements for medical devices (FDA, ISO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