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https://www.velvetjobs.com/job-descriptions/compliance-senior-manager</w:t>
        </w:r>
      </w:hyperlink>
    </w:p>
    <w:p>
      <w:pPr>
        <w:pStyle w:val="Heading1"/>
      </w:pPr>
      <w:bookmarkStart w:id="21" w:name="example-of-compliance-senior-manager-job-description"/>
      <w:r>
        <w:t xml:space="preserve">Example of Compliance Senior Manager Job Description</w:t>
      </w:r>
      <w:bookmarkEnd w:id="21"/>
    </w:p>
    <w:p>
      <w:pPr>
        <w:pStyle w:val="Compact"/>
      </w:pPr>
      <w:r>
        <w:t xml:space="preserve">Our innovative and growing company is hiring for a compliance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senior-manager"/>
      <w:r>
        <w:t xml:space="preserve">Responsibilities for compliance senior manager</w:t>
      </w:r>
      <w:bookmarkEnd w:id="22"/>
    </w:p>
    <w:p>
      <w:pPr>
        <w:pStyle w:val="Compact"/>
        <w:numPr>
          <w:numId w:val="1001"/>
          <w:ilvl w:val="0"/>
        </w:numPr>
      </w:pPr>
      <w:r>
        <w:t xml:space="preserve">Manage IT governance – policy and procedures</w:t>
      </w:r>
    </w:p>
    <w:p>
      <w:pPr>
        <w:pStyle w:val="Compact"/>
        <w:numPr>
          <w:numId w:val="1001"/>
          <w:ilvl w:val="0"/>
        </w:numPr>
      </w:pPr>
      <w:r>
        <w:t xml:space="preserve">Assess compliance and operational risks and develop risk management strategies</w:t>
      </w:r>
    </w:p>
    <w:p>
      <w:pPr>
        <w:pStyle w:val="Compact"/>
        <w:numPr>
          <w:numId w:val="1001"/>
          <w:ilvl w:val="0"/>
        </w:numPr>
      </w:pPr>
      <w:r>
        <w:t xml:space="preserve">Conduct and oversee periodic internal assessments or audits to ensure compliance is maintained</w:t>
      </w:r>
    </w:p>
    <w:p>
      <w:pPr>
        <w:pStyle w:val="Compact"/>
        <w:numPr>
          <w:numId w:val="1001"/>
          <w:ilvl w:val="0"/>
        </w:numPr>
      </w:pPr>
      <w:r>
        <w:t xml:space="preserve">Evidence adherence to compliance objectives</w:t>
      </w:r>
    </w:p>
    <w:p>
      <w:pPr>
        <w:pStyle w:val="Compact"/>
        <w:numPr>
          <w:numId w:val="1001"/>
          <w:ilvl w:val="0"/>
        </w:numPr>
      </w:pPr>
      <w:r>
        <w:t xml:space="preserve">Complete quarterly compliance assessments and reporting</w:t>
      </w:r>
    </w:p>
    <w:p>
      <w:pPr>
        <w:pStyle w:val="Compact"/>
        <w:numPr>
          <w:numId w:val="1001"/>
          <w:ilvl w:val="0"/>
        </w:numPr>
      </w:pPr>
      <w:r>
        <w:t xml:space="preserve">Manage and remediate oversight of all identified control vulnerabilities</w:t>
      </w:r>
    </w:p>
    <w:p>
      <w:pPr>
        <w:pStyle w:val="Compact"/>
        <w:numPr>
          <w:numId w:val="1001"/>
          <w:ilvl w:val="0"/>
        </w:numPr>
      </w:pPr>
      <w:r>
        <w:t xml:space="preserve">Inventory all applicable regulatory requirements, incorporating into a single, unified framework</w:t>
      </w:r>
    </w:p>
    <w:p>
      <w:pPr>
        <w:pStyle w:val="Compact"/>
        <w:numPr>
          <w:numId w:val="1001"/>
          <w:ilvl w:val="0"/>
        </w:numPr>
      </w:pPr>
      <w:r>
        <w:t xml:space="preserve">Identify and plan for upcoming, new or changing regulatory considerations</w:t>
      </w:r>
    </w:p>
    <w:p>
      <w:pPr>
        <w:pStyle w:val="Compact"/>
        <w:numPr>
          <w:numId w:val="1001"/>
          <w:ilvl w:val="0"/>
        </w:numPr>
      </w:pPr>
      <w:r>
        <w:t xml:space="preserve">Direct the implementation of appropriate strategic/tactical solutions to ensure PCI compliance</w:t>
      </w:r>
    </w:p>
    <w:p>
      <w:pPr>
        <w:pStyle w:val="Compact"/>
        <w:numPr>
          <w:numId w:val="1001"/>
          <w:ilvl w:val="0"/>
        </w:numPr>
      </w:pPr>
      <w:r>
        <w:t xml:space="preserve">Work with a cross functional teams to understand compliance requirements and help build out processes to meet compliance requirements</w:t>
      </w:r>
    </w:p>
    <w:p>
      <w:pPr>
        <w:pStyle w:val="Heading2"/>
      </w:pPr>
      <w:bookmarkStart w:id="23" w:name="qualifications-for-compliance-senior-manager"/>
      <w:r>
        <w:t xml:space="preserve">Qualifications for compliance senior manager</w:t>
      </w:r>
      <w:bookmarkEnd w:id="23"/>
    </w:p>
    <w:p>
      <w:pPr>
        <w:pStyle w:val="Compact"/>
        <w:numPr>
          <w:numId w:val="1002"/>
          <w:ilvl w:val="0"/>
        </w:numPr>
      </w:pPr>
      <w:r>
        <w:t xml:space="preserve">Prefer prior experience working under a CIA or Deferred Prosecution Agreement (DPA) or advising clients related to CIA/DPA requirements</w:t>
      </w:r>
    </w:p>
    <w:p>
      <w:pPr>
        <w:pStyle w:val="Compact"/>
        <w:numPr>
          <w:numId w:val="1002"/>
          <w:ilvl w:val="0"/>
        </w:numPr>
      </w:pPr>
      <w:r>
        <w:t xml:space="preserve">Provides effective leadership in training and developing internal customers/stakeholders on compliance topics</w:t>
      </w:r>
    </w:p>
    <w:p>
      <w:pPr>
        <w:pStyle w:val="Compact"/>
        <w:numPr>
          <w:numId w:val="1002"/>
          <w:ilvl w:val="0"/>
        </w:numPr>
      </w:pPr>
      <w:r>
        <w:t xml:space="preserve">Provide quality/compliance guidance to internal and external business partners</w:t>
      </w:r>
    </w:p>
    <w:p>
      <w:pPr>
        <w:pStyle w:val="Compact"/>
        <w:numPr>
          <w:numId w:val="1002"/>
          <w:ilvl w:val="0"/>
        </w:numPr>
      </w:pPr>
      <w:r>
        <w:t xml:space="preserve">10 years of GMP related experience in pharmaceutical, biologics, medical device, or related industry, along with knowledge of applicable US and foreign regulations</w:t>
      </w:r>
    </w:p>
    <w:p>
      <w:pPr>
        <w:pStyle w:val="Compact"/>
        <w:numPr>
          <w:numId w:val="1002"/>
          <w:ilvl w:val="0"/>
        </w:numPr>
      </w:pPr>
      <w:r>
        <w:t xml:space="preserve">Strong technical writing skills and attention to detail are mandatory</w:t>
      </w:r>
    </w:p>
    <w:p>
      <w:pPr>
        <w:pStyle w:val="Compact"/>
        <w:numPr>
          <w:numId w:val="1002"/>
          <w:ilvl w:val="0"/>
        </w:numPr>
      </w:pPr>
      <w:r>
        <w:t xml:space="preserve">Strong communication, written and presentation skills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2021-10-28T18:29:58Z</dcterms:created>
  <dcterms:modified xsi:type="dcterms:W3CDTF">2021-10-28T18:29:58Z</dcterms:modified>
</cp:coreProperties>
</file>