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https://www.velvetjobs.com/job-descriptions/compliance-monitoring</w:t>
        </w:r>
      </w:hyperlink>
    </w:p>
    <w:p>
      <w:pPr>
        <w:pStyle w:val="Heading1"/>
      </w:pPr>
      <w:bookmarkStart w:id="21" w:name="example-of-compliance-monitoring-job-description"/>
      <w:r>
        <w:t xml:space="preserve">Example of Compliance Monitoring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compliance monitoring.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monitoring"/>
      <w:r>
        <w:t xml:space="preserve">Responsibilities for compliance monitoring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communications, legal agreements, and advertising for lending products to ensure there are no violations of laws or regulations</w:t>
      </w:r>
    </w:p>
    <w:p>
      <w:pPr>
        <w:pStyle w:val="Compact"/>
        <w:numPr>
          <w:numId w:val="1001"/>
          <w:ilvl w:val="0"/>
        </w:numPr>
      </w:pPr>
      <w:r>
        <w:t xml:space="preserve">Develop and deliver periodic status reporting to various leadership and senior management groups</w:t>
      </w:r>
    </w:p>
    <w:p>
      <w:pPr>
        <w:pStyle w:val="Compact"/>
        <w:numPr>
          <w:numId w:val="1001"/>
          <w:ilvl w:val="0"/>
        </w:numPr>
      </w:pPr>
      <w:r>
        <w:t xml:space="preserve">Contribute to the overall development and execution of the Compliance Monitoring Plan and perform periodic assessments of program success</w:t>
      </w:r>
    </w:p>
    <w:p>
      <w:pPr>
        <w:pStyle w:val="Compact"/>
        <w:numPr>
          <w:numId w:val="1001"/>
          <w:ilvl w:val="0"/>
        </w:numPr>
      </w:pPr>
      <w:r>
        <w:t xml:space="preserve">Regulatory Reporting – Ensure regulatory trade reporting requirements are met, including reporting of ETD transactions, supporting the Contracts team reporting OTC transactions and monitoring for changes or additional guidance under EMIR</w:t>
      </w:r>
    </w:p>
    <w:p>
      <w:pPr>
        <w:pStyle w:val="Compact"/>
        <w:numPr>
          <w:numId w:val="1001"/>
          <w:ilvl w:val="0"/>
        </w:numPr>
      </w:pPr>
      <w:r>
        <w:t xml:space="preserve">Counterparty Behaviour Monitoring –Prepare regular monitoring reports on Europe Commercial’s trading activity (for example trading with unapproved counterparties, dormant counterparties, unexpected counterparty behavior)</w:t>
      </w:r>
    </w:p>
    <w:p>
      <w:pPr>
        <w:pStyle w:val="Compact"/>
        <w:numPr>
          <w:numId w:val="1001"/>
          <w:ilvl w:val="0"/>
        </w:numPr>
      </w:pPr>
      <w:r>
        <w:t xml:space="preserve">Global Business Compliance Support – Assist Business Compliance Europe colleagues with queries relating to trading activities and data analysis</w:t>
      </w:r>
    </w:p>
    <w:p>
      <w:pPr>
        <w:pStyle w:val="Compact"/>
        <w:numPr>
          <w:numId w:val="1001"/>
          <w:ilvl w:val="0"/>
        </w:numPr>
      </w:pPr>
      <w:r>
        <w:t xml:space="preserve">Escalation- Escalate any suspicious activity immediately in accordance with local procedures</w:t>
      </w:r>
    </w:p>
    <w:p>
      <w:pPr>
        <w:pStyle w:val="Compact"/>
        <w:numPr>
          <w:numId w:val="1001"/>
          <w:ilvl w:val="0"/>
        </w:numPr>
      </w:pPr>
      <w:r>
        <w:t xml:space="preserve">Management Information - Provide management with regular reports on approved counterparties, requests and the results of monitoring</w:t>
      </w:r>
    </w:p>
    <w:p>
      <w:pPr>
        <w:pStyle w:val="Compact"/>
        <w:numPr>
          <w:numId w:val="1001"/>
          <w:ilvl w:val="0"/>
        </w:numPr>
      </w:pPr>
      <w:r>
        <w:t xml:space="preserve">Document retention - Keep the documents, data or information obtained for the purpose of applying customer due diligence measures up-to-date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implementation of a compliance monitoring and testing program</w:t>
      </w:r>
    </w:p>
    <w:p>
      <w:pPr>
        <w:pStyle w:val="Heading2"/>
      </w:pPr>
      <w:bookmarkStart w:id="23" w:name="qualifications-for-compliance-monitoring"/>
      <w:r>
        <w:t xml:space="preserve">Qualifications for compliance monitoring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 years MCT, Compliance, auditing, regulatory inspection or regulatory risk management/advisory experience within a financial institution, regulator and/or similar environment</w:t>
      </w:r>
    </w:p>
    <w:p>
      <w:pPr>
        <w:pStyle w:val="Compact"/>
        <w:numPr>
          <w:numId w:val="1002"/>
          <w:ilvl w:val="0"/>
        </w:numPr>
      </w:pPr>
      <w:r>
        <w:t xml:space="preserve">Support the delivery of timely responses to internal audit and external regulatory enquiries</w:t>
      </w:r>
    </w:p>
    <w:p>
      <w:pPr>
        <w:pStyle w:val="Compact"/>
        <w:numPr>
          <w:numId w:val="1002"/>
          <w:ilvl w:val="0"/>
        </w:numPr>
      </w:pPr>
      <w:r>
        <w:t xml:space="preserve">Work with a diverse, dynamic and energetic team across multiple jurisdictions and product lines</w:t>
      </w:r>
    </w:p>
    <w:p>
      <w:pPr>
        <w:pStyle w:val="Compact"/>
        <w:numPr>
          <w:numId w:val="1002"/>
          <w:ilvl w:val="0"/>
        </w:numPr>
      </w:pPr>
      <w:r>
        <w:t xml:space="preserve">Experience with database type applications – Palantir and Actimize highly desirable</w:t>
      </w:r>
    </w:p>
    <w:p>
      <w:pPr>
        <w:pStyle w:val="Compact"/>
        <w:numPr>
          <w:numId w:val="1002"/>
          <w:ilvl w:val="0"/>
        </w:numPr>
      </w:pPr>
      <w:r>
        <w:t xml:space="preserve">4+ years of financial services consumer compliance monitoring experience</w:t>
      </w:r>
    </w:p>
    <w:p>
      <w:pPr>
        <w:pStyle w:val="Compact"/>
        <w:numPr>
          <w:numId w:val="1002"/>
          <w:ilvl w:val="0"/>
        </w:numPr>
      </w:pPr>
      <w:r>
        <w:t xml:space="preserve">At least 7 years of experience with security issues, techniques and implications across network infrastructure, Security Information and Event Management (SIEM) platform, and cyber security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monito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monito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2021-10-28T13:25:54Z</dcterms:created>
  <dcterms:modified xsi:type="dcterms:W3CDTF">2021-10-28T13:25:54Z</dcterms:modified>
</cp:coreProperties>
</file>