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https://www.velvetjobs.com/job-descriptions/compliance-leader</w:t>
        </w:r>
      </w:hyperlink>
    </w:p>
    <w:p>
      <w:pPr>
        <w:pStyle w:val="Heading1"/>
      </w:pPr>
      <w:bookmarkStart w:id="21" w:name="example-of-compliance-leader-job-description"/>
      <w:r>
        <w:t xml:space="preserve">Example of Compliance Leader Job Description</w:t>
      </w:r>
      <w:bookmarkEnd w:id="21"/>
    </w:p>
    <w:p>
      <w:pPr>
        <w:pStyle w:val="Compact"/>
      </w:pPr>
      <w:r>
        <w:t xml:space="preserve">Our growing company is looking for a compliance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leader"/>
      <w:r>
        <w:t xml:space="preserve">Responsibilities for compliance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product engineering, Global Service Technology (GST), and On-Line Center (OLE) teams to improve and maintain our service infrastructure related to S&amp;P, such as remote connectivity, HDD wipes/disposal</w:t>
      </w:r>
    </w:p>
    <w:p>
      <w:pPr>
        <w:pStyle w:val="Compact"/>
        <w:numPr>
          <w:numId w:val="1001"/>
          <w:ilvl w:val="0"/>
        </w:numPr>
      </w:pPr>
      <w:r>
        <w:t xml:space="preserve">Build rapport with the USCAN Service team, provide operational guidance and provide support for S&amp;P process concerns and questions</w:t>
      </w:r>
    </w:p>
    <w:p>
      <w:pPr>
        <w:pStyle w:val="Compact"/>
        <w:numPr>
          <w:numId w:val="1001"/>
          <w:ilvl w:val="0"/>
        </w:numPr>
      </w:pPr>
      <w:r>
        <w:t xml:space="preserve">Provide internal communication across all areas of business regarding S&amp;P requirements and regulatory changes</w:t>
      </w:r>
    </w:p>
    <w:p>
      <w:pPr>
        <w:pStyle w:val="Compact"/>
        <w:numPr>
          <w:numId w:val="1001"/>
          <w:ilvl w:val="0"/>
        </w:numPr>
      </w:pPr>
      <w:r>
        <w:t xml:space="preserve">Demonstrate effective change management and change acceleration processes</w:t>
      </w:r>
    </w:p>
    <w:p>
      <w:pPr>
        <w:pStyle w:val="Compact"/>
        <w:numPr>
          <w:numId w:val="1001"/>
          <w:ilvl w:val="0"/>
        </w:numPr>
      </w:pPr>
      <w:r>
        <w:t xml:space="preserve">Accountable for driving organizational readiness and user adoption of S&amp;P technology solutions to ensure that newly deployed technologies, processes, and software are effectively assimilated and leveraged by the business</w:t>
      </w:r>
    </w:p>
    <w:p>
      <w:pPr>
        <w:pStyle w:val="Compact"/>
        <w:numPr>
          <w:numId w:val="1001"/>
          <w:ilvl w:val="0"/>
        </w:numPr>
      </w:pPr>
      <w:r>
        <w:t xml:space="preserve">A track record of Supply/Logistics supervisory experience within a demanding environment, preferably within a Military operation</w:t>
      </w:r>
    </w:p>
    <w:p>
      <w:pPr>
        <w:pStyle w:val="Compact"/>
        <w:numPr>
          <w:numId w:val="1001"/>
          <w:ilvl w:val="0"/>
        </w:numPr>
      </w:pPr>
      <w:r>
        <w:t xml:space="preserve">The ability to act upon his own initiative and handle concurrent tasking within the scope of his job</w:t>
      </w:r>
    </w:p>
    <w:p>
      <w:pPr>
        <w:pStyle w:val="Compact"/>
        <w:numPr>
          <w:numId w:val="1001"/>
          <w:ilvl w:val="0"/>
        </w:numPr>
      </w:pPr>
      <w:r>
        <w:t xml:space="preserve">Experience in supervising critical Parts Management, Demand Management, Repairs Management and Quality Management System (QMS) within a Supply Chain Operation</w:t>
      </w:r>
    </w:p>
    <w:p>
      <w:pPr>
        <w:pStyle w:val="Compact"/>
        <w:numPr>
          <w:numId w:val="1001"/>
          <w:ilvl w:val="0"/>
        </w:numPr>
      </w:pPr>
      <w:r>
        <w:t xml:space="preserve">Experience in the use of Microsoft Office programmes and the ability to produce high quality reporting</w:t>
      </w:r>
    </w:p>
    <w:p>
      <w:pPr>
        <w:pStyle w:val="Compact"/>
        <w:numPr>
          <w:numId w:val="1001"/>
          <w:ilvl w:val="0"/>
        </w:numPr>
      </w:pPr>
      <w:r>
        <w:t xml:space="preserve">A track record of being able to implement continuous improvements</w:t>
      </w:r>
    </w:p>
    <w:p>
      <w:pPr>
        <w:pStyle w:val="Heading2"/>
      </w:pPr>
      <w:bookmarkStart w:id="23" w:name="qualifications-for-compliance-leader"/>
      <w:r>
        <w:t xml:space="preserve">Qualifications for compliance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Rich experience with IT security, both technical and operational, experience with compliance regimes and standards relevant to countries in APAC, commercial regimes such as PCI DSS, or equivalents</w:t>
      </w:r>
    </w:p>
    <w:p>
      <w:pPr>
        <w:pStyle w:val="Compact"/>
        <w:numPr>
          <w:numId w:val="1002"/>
          <w:ilvl w:val="0"/>
        </w:numPr>
      </w:pPr>
      <w:r>
        <w:t xml:space="preserve">Supporting and improving the factory complaints, product quality review and internal auditing systems</w:t>
      </w:r>
    </w:p>
    <w:p>
      <w:pPr>
        <w:pStyle w:val="Compact"/>
        <w:numPr>
          <w:numId w:val="1002"/>
          <w:ilvl w:val="0"/>
        </w:numPr>
      </w:pPr>
      <w:r>
        <w:t xml:space="preserve">Minimum twelve (12) years of health care compliance, health care operations (quality, risk, ), audit, finance, project management, regulatory or public policy development, investigations, information security, or insurance/health plan governance experience</w:t>
      </w:r>
    </w:p>
    <w:p>
      <w:pPr>
        <w:pStyle w:val="Compact"/>
        <w:numPr>
          <w:numId w:val="1002"/>
          <w:ilvl w:val="0"/>
        </w:numPr>
      </w:pPr>
      <w:r>
        <w:t xml:space="preserve">Expert knowledge of health care compliance policies, practices and systems</w:t>
      </w:r>
    </w:p>
    <w:p>
      <w:pPr>
        <w:pStyle w:val="Compact"/>
        <w:numPr>
          <w:numId w:val="1002"/>
          <w:ilvl w:val="0"/>
        </w:numPr>
      </w:pPr>
      <w:r>
        <w:t xml:space="preserve">Expert knowledge of health care and related compliance issues</w:t>
      </w:r>
    </w:p>
    <w:p>
      <w:pPr>
        <w:pStyle w:val="Compact"/>
        <w:numPr>
          <w:numId w:val="1002"/>
          <w:ilvl w:val="0"/>
        </w:numPr>
      </w:pPr>
      <w:r>
        <w:t xml:space="preserve">Expert knowledge of health care industry practices and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