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https://www.velvetjobs.com/job-descriptions/compliance-leader</w:t>
        </w:r>
      </w:hyperlink>
    </w:p>
    <w:p>
      <w:pPr>
        <w:pStyle w:val="Heading1"/>
      </w:pPr>
      <w:bookmarkStart w:id="21" w:name="example-of-compliance-leader-job-description"/>
      <w:r>
        <w:t xml:space="preserve">Example of Compliance Leader Job Description</w:t>
      </w:r>
      <w:bookmarkEnd w:id="21"/>
    </w:p>
    <w:p>
      <w:pPr>
        <w:pStyle w:val="Compact"/>
      </w:pPr>
      <w:r>
        <w:t xml:space="preserve">Our company is looking for a compliance leader.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mpliance-leader"/>
      <w:r>
        <w:t xml:space="preserve">Responsibilities for compliance leader</w:t>
      </w:r>
      <w:bookmarkEnd w:id="22"/>
    </w:p>
    <w:p>
      <w:pPr>
        <w:pStyle w:val="Compact"/>
        <w:numPr>
          <w:numId w:val="1001"/>
          <w:ilvl w:val="0"/>
        </w:numPr>
      </w:pPr>
      <w:r>
        <w:t xml:space="preserve">Interface with Corporate Services and Legal as needed to ensure timely delivery of all North America compensation matters</w:t>
      </w:r>
    </w:p>
    <w:p>
      <w:pPr>
        <w:pStyle w:val="Compact"/>
        <w:numPr>
          <w:numId w:val="1001"/>
          <w:ilvl w:val="0"/>
        </w:numPr>
      </w:pPr>
      <w:r>
        <w:t xml:space="preserve">Develop and manage tracking metrics and other reporting requirements</w:t>
      </w:r>
    </w:p>
    <w:p>
      <w:pPr>
        <w:pStyle w:val="Compact"/>
        <w:numPr>
          <w:numId w:val="1001"/>
          <w:ilvl w:val="0"/>
        </w:numPr>
      </w:pPr>
      <w:r>
        <w:t xml:space="preserve">Lead a team of approximately 8 associates dedicated to responding to compliance inquiries from branch teams</w:t>
      </w:r>
    </w:p>
    <w:p>
      <w:pPr>
        <w:pStyle w:val="Compact"/>
        <w:numPr>
          <w:numId w:val="1001"/>
          <w:ilvl w:val="0"/>
        </w:numPr>
      </w:pPr>
      <w:r>
        <w:t xml:space="preserve">Ensure the team is continuously meeting service goals and conduct oversight of team's work</w:t>
      </w:r>
    </w:p>
    <w:p>
      <w:pPr>
        <w:pStyle w:val="Compact"/>
        <w:numPr>
          <w:numId w:val="1001"/>
          <w:ilvl w:val="0"/>
        </w:numPr>
      </w:pPr>
      <w:r>
        <w:t xml:space="preserve">Attract, develop, and retain talent so that the department is adequately and professionally staffed</w:t>
      </w:r>
    </w:p>
    <w:p>
      <w:pPr>
        <w:pStyle w:val="Compact"/>
        <w:numPr>
          <w:numId w:val="1001"/>
          <w:ilvl w:val="0"/>
        </w:numPr>
      </w:pPr>
      <w:r>
        <w:t xml:space="preserve">Ensure team members receive the training and development needed to become effective team members</w:t>
      </w:r>
    </w:p>
    <w:p>
      <w:pPr>
        <w:pStyle w:val="Compact"/>
        <w:numPr>
          <w:numId w:val="1001"/>
          <w:ilvl w:val="0"/>
        </w:numPr>
      </w:pPr>
      <w:r>
        <w:t xml:space="preserve">Perform quality control on highly complex Bank Secrecy Act and Anti-Money Laundering investigations and reviews conducted by Bank Secrecy Act operations</w:t>
      </w:r>
    </w:p>
    <w:p>
      <w:pPr>
        <w:pStyle w:val="Compact"/>
        <w:numPr>
          <w:numId w:val="1001"/>
          <w:ilvl w:val="0"/>
        </w:numPr>
      </w:pPr>
      <w:r>
        <w:t xml:space="preserve">Review and investigate advanced and complex cases</w:t>
      </w:r>
    </w:p>
    <w:p>
      <w:pPr>
        <w:pStyle w:val="Compact"/>
        <w:numPr>
          <w:numId w:val="1001"/>
          <w:ilvl w:val="0"/>
        </w:numPr>
      </w:pPr>
      <w:r>
        <w:t xml:space="preserve">Manage the work flow, training, and performance of staff</w:t>
      </w:r>
    </w:p>
    <w:p>
      <w:pPr>
        <w:pStyle w:val="Compact"/>
        <w:numPr>
          <w:numId w:val="1001"/>
          <w:ilvl w:val="0"/>
        </w:numPr>
      </w:pPr>
      <w:r>
        <w:t xml:space="preserve">Retain a detailed understanding of the various computer systems used for performing and documenting the investigations</w:t>
      </w:r>
    </w:p>
    <w:p>
      <w:pPr>
        <w:pStyle w:val="Heading2"/>
      </w:pPr>
      <w:bookmarkStart w:id="23" w:name="qualifications-for-compliance-leader"/>
      <w:r>
        <w:t xml:space="preserve">Qualifications for compliance leader</w:t>
      </w:r>
      <w:bookmarkEnd w:id="23"/>
    </w:p>
    <w:p>
      <w:pPr>
        <w:pStyle w:val="Compact"/>
        <w:numPr>
          <w:numId w:val="1002"/>
          <w:ilvl w:val="0"/>
        </w:numPr>
      </w:pPr>
      <w:r>
        <w:t xml:space="preserve">Demonstrable skills and experience in project management in quality system development and process improvement</w:t>
      </w:r>
    </w:p>
    <w:p>
      <w:pPr>
        <w:pStyle w:val="Compact"/>
        <w:numPr>
          <w:numId w:val="1002"/>
          <w:ilvl w:val="0"/>
        </w:numPr>
      </w:pPr>
      <w:r>
        <w:t xml:space="preserve">Demonstrable skills and experience in collaborations with stakeholders and labor partners in a team work and labor management partnership operational environment</w:t>
      </w:r>
    </w:p>
    <w:p>
      <w:pPr>
        <w:pStyle w:val="Compact"/>
        <w:numPr>
          <w:numId w:val="1002"/>
          <w:ilvl w:val="0"/>
        </w:numPr>
      </w:pPr>
      <w:r>
        <w:t xml:space="preserve">Demonstrable proficiency and experience in personal computer applications in document creation, statistical analysis, graphic display, and flow-charting</w:t>
      </w:r>
    </w:p>
    <w:p>
      <w:pPr>
        <w:pStyle w:val="Compact"/>
        <w:numPr>
          <w:numId w:val="1002"/>
          <w:ilvl w:val="0"/>
        </w:numPr>
      </w:pPr>
      <w:r>
        <w:t xml:space="preserve">Knowledge of California and Federal laboratory laws and regulations and major accrediting organizations' requirements</w:t>
      </w:r>
    </w:p>
    <w:p>
      <w:pPr>
        <w:pStyle w:val="Compact"/>
        <w:numPr>
          <w:numId w:val="1002"/>
          <w:ilvl w:val="0"/>
        </w:numPr>
      </w:pPr>
      <w:r>
        <w:t xml:space="preserve">Knowledge of American Association of Blood Banks (AABB) standards and procedures, compliance standards, quality plans, transfusion services and FDA requirements, if specializing in blood bank and transfusion</w:t>
      </w:r>
    </w:p>
    <w:p>
      <w:pPr>
        <w:pStyle w:val="Compact"/>
        <w:numPr>
          <w:numId w:val="1002"/>
          <w:ilvl w:val="0"/>
        </w:numPr>
      </w:pPr>
      <w:r>
        <w:t xml:space="preserve">Proven strong leadership, interpersonal skills and skills in operational management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mpliance-lead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mpliance-lead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2021-10-28T13:24:49Z</dcterms:created>
  <dcterms:modified xsi:type="dcterms:W3CDTF">2021-10-28T13:24:49Z</dcterms:modified>
</cp:coreProperties>
</file>