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https://www.velvetjobs.com/job-descriptions/compliance-lead</w:t>
        </w:r>
      </w:hyperlink>
    </w:p>
    <w:p>
      <w:pPr>
        <w:pStyle w:val="Heading1"/>
      </w:pPr>
      <w:bookmarkStart w:id="21" w:name="example-of-compliance-lead-job-description"/>
      <w:r>
        <w:t xml:space="preserve">Example of Compliance Lead Job Description</w:t>
      </w:r>
      <w:bookmarkEnd w:id="21"/>
    </w:p>
    <w:p>
      <w:pPr>
        <w:pStyle w:val="Compact"/>
      </w:pPr>
      <w:r>
        <w:t xml:space="preserve">Our company is hiring for a compliance lead.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lead"/>
      <w:r>
        <w:t xml:space="preserve">Responsibilities for compliance lead</w:t>
      </w:r>
      <w:bookmarkEnd w:id="22"/>
    </w:p>
    <w:p>
      <w:pPr>
        <w:pStyle w:val="Compact"/>
        <w:numPr>
          <w:numId w:val="1001"/>
          <w:ilvl w:val="0"/>
        </w:numPr>
      </w:pPr>
      <w:r>
        <w:t xml:space="preserve">Viewed by stakeholders as the CIA “contact point” for the audit</w:t>
      </w:r>
    </w:p>
    <w:p>
      <w:pPr>
        <w:pStyle w:val="Compact"/>
        <w:numPr>
          <w:numId w:val="1001"/>
          <w:ilvl w:val="0"/>
        </w:numPr>
      </w:pPr>
      <w:r>
        <w:t xml:space="preserve">Supervise and / or mentor other audit staff</w:t>
      </w:r>
    </w:p>
    <w:p>
      <w:pPr>
        <w:pStyle w:val="Compact"/>
        <w:numPr>
          <w:numId w:val="1001"/>
          <w:ilvl w:val="0"/>
        </w:numPr>
      </w:pPr>
      <w:r>
        <w:t xml:space="preserve">Write an audit report that requires few, if any, changes in content, grammar, formatting</w:t>
      </w:r>
    </w:p>
    <w:p>
      <w:pPr>
        <w:pStyle w:val="Compact"/>
        <w:numPr>
          <w:numId w:val="1001"/>
          <w:ilvl w:val="0"/>
        </w:numPr>
      </w:pPr>
      <w:r>
        <w:t xml:space="preserve">Manage multiple priorities concurrently without sacrificing quality</w:t>
      </w:r>
    </w:p>
    <w:p>
      <w:pPr>
        <w:pStyle w:val="Compact"/>
        <w:numPr>
          <w:numId w:val="1001"/>
          <w:ilvl w:val="0"/>
        </w:numPr>
      </w:pPr>
      <w:r>
        <w:t xml:space="preserve">Manage in ambiguous situations</w:t>
      </w:r>
    </w:p>
    <w:p>
      <w:pPr>
        <w:pStyle w:val="Compact"/>
        <w:numPr>
          <w:numId w:val="1001"/>
          <w:ilvl w:val="0"/>
        </w:numPr>
      </w:pPr>
      <w:r>
        <w:t xml:space="preserve">Develop a schedule of audits to be performed (audit plan) for the succeeding year</w:t>
      </w:r>
    </w:p>
    <w:p>
      <w:pPr>
        <w:pStyle w:val="Compact"/>
        <w:numPr>
          <w:numId w:val="1001"/>
          <w:ilvl w:val="0"/>
        </w:numPr>
      </w:pPr>
      <w:r>
        <w:t xml:space="preserve">Work with third parties (clinical research organizations, ) to develop an audit strategy</w:t>
      </w:r>
    </w:p>
    <w:p>
      <w:pPr>
        <w:pStyle w:val="Compact"/>
        <w:numPr>
          <w:numId w:val="1001"/>
          <w:ilvl w:val="0"/>
        </w:numPr>
      </w:pPr>
      <w:r>
        <w:t xml:space="preserve">Write audit programs</w:t>
      </w:r>
    </w:p>
    <w:p>
      <w:pPr>
        <w:pStyle w:val="Compact"/>
        <w:numPr>
          <w:numId w:val="1001"/>
          <w:ilvl w:val="0"/>
        </w:numPr>
      </w:pPr>
      <w:r>
        <w:t xml:space="preserve">Possess the technical skills sufficient to mitigate the substantial risk in a highly regulated area</w:t>
      </w:r>
    </w:p>
    <w:p>
      <w:pPr>
        <w:pStyle w:val="Compact"/>
        <w:numPr>
          <w:numId w:val="1001"/>
          <w:ilvl w:val="0"/>
        </w:numPr>
      </w:pPr>
      <w:r>
        <w:t xml:space="preserve">Ability to proactively identify, lead and help implement special projects related to audit process, analytics, process improvement</w:t>
      </w:r>
    </w:p>
    <w:p>
      <w:pPr>
        <w:pStyle w:val="Heading2"/>
      </w:pPr>
      <w:bookmarkStart w:id="23" w:name="qualifications-for-compliance-lead"/>
      <w:r>
        <w:t xml:space="preserve">Qualifications for compliance lead</w:t>
      </w:r>
      <w:bookmarkEnd w:id="23"/>
    </w:p>
    <w:p>
      <w:pPr>
        <w:pStyle w:val="Compact"/>
        <w:numPr>
          <w:numId w:val="1002"/>
          <w:ilvl w:val="0"/>
        </w:numPr>
      </w:pPr>
      <w:r>
        <w:t xml:space="preserve">Proven track record in achieving strong results continually displaying initiative to take on additional responsibilities towards professional growth</w:t>
      </w:r>
    </w:p>
    <w:p>
      <w:pPr>
        <w:pStyle w:val="Compact"/>
        <w:numPr>
          <w:numId w:val="1002"/>
          <w:ilvl w:val="0"/>
        </w:numPr>
      </w:pPr>
      <w:r>
        <w:t xml:space="preserve">Experience working in a regulated compliance environment for credit card or payment processing industry a plus</w:t>
      </w:r>
    </w:p>
    <w:p>
      <w:pPr>
        <w:pStyle w:val="Compact"/>
        <w:numPr>
          <w:numId w:val="1002"/>
          <w:ilvl w:val="0"/>
        </w:numPr>
      </w:pPr>
      <w:r>
        <w:t xml:space="preserve">7-10 years operations management experience in dynamic and fast-paced transactional environments</w:t>
      </w:r>
    </w:p>
    <w:p>
      <w:pPr>
        <w:pStyle w:val="Compact"/>
        <w:numPr>
          <w:numId w:val="1002"/>
          <w:ilvl w:val="0"/>
        </w:numPr>
      </w:pPr>
      <w:r>
        <w:t xml:space="preserve">Extensive knowledge of applicable legislation including local Irish, EU and International AML/CTF Regulations familiarity of international regulations affecting E-money, Payments, and Payment Gateway services</w:t>
      </w:r>
    </w:p>
    <w:p>
      <w:pPr>
        <w:pStyle w:val="Compact"/>
        <w:numPr>
          <w:numId w:val="1002"/>
          <w:ilvl w:val="0"/>
        </w:numPr>
      </w:pPr>
      <w:r>
        <w:t xml:space="preserve">BS with 10+ years and at least 5+ if relevant and supervisory experience</w:t>
      </w:r>
    </w:p>
    <w:p>
      <w:pPr>
        <w:pStyle w:val="Compact"/>
        <w:numPr>
          <w:numId w:val="1002"/>
          <w:ilvl w:val="0"/>
        </w:numPr>
      </w:pPr>
      <w:r>
        <w:t xml:space="preserve">Global communication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lea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lea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2021-10-28T13:16:41Z</dcterms:created>
  <dcterms:modified xsi:type="dcterms:W3CDTF">2021-10-28T13:16:41Z</dcterms:modified>
</cp:coreProperties>
</file>