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https://www.velvetjobs.com/job-descriptions/compliance-associate-director</w:t>
        </w:r>
      </w:hyperlink>
    </w:p>
    <w:p>
      <w:pPr>
        <w:pStyle w:val="Heading1"/>
      </w:pPr>
      <w:bookmarkStart w:id="21" w:name="example-of-compliance-associate-director-job-description"/>
      <w:r>
        <w:t xml:space="preserve">Example of Compliance, Associate Director Job Description</w:t>
      </w:r>
      <w:bookmarkEnd w:id="21"/>
    </w:p>
    <w:p>
      <w:pPr>
        <w:pStyle w:val="Compact"/>
      </w:pPr>
      <w:r>
        <w:t xml:space="preserve">Our company is growing rapidly and is hiring for a compliance, associate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associate-director"/>
      <w:r>
        <w:t xml:space="preserve">Responsibilities for compliance, associate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proxy to Regulatory and Consumer Affairs (RCA) team leader</w:t>
      </w:r>
    </w:p>
    <w:p>
      <w:pPr>
        <w:pStyle w:val="Compact"/>
        <w:numPr>
          <w:numId w:val="1001"/>
          <w:ilvl w:val="0"/>
        </w:numPr>
      </w:pPr>
      <w:r>
        <w:t xml:space="preserve">Work to ensure that our Claims Department Standard Operating Procedure Manual remains current</w:t>
      </w:r>
    </w:p>
    <w:p>
      <w:pPr>
        <w:pStyle w:val="Compact"/>
        <w:numPr>
          <w:numId w:val="1001"/>
          <w:ilvl w:val="0"/>
        </w:numPr>
      </w:pPr>
      <w:r>
        <w:t xml:space="preserve">Direct accountability for department’s NCQA program</w:t>
      </w:r>
    </w:p>
    <w:p>
      <w:pPr>
        <w:pStyle w:val="Compact"/>
        <w:numPr>
          <w:numId w:val="1001"/>
          <w:ilvl w:val="0"/>
        </w:numPr>
      </w:pPr>
      <w:r>
        <w:t xml:space="preserve">Ongoing proxy and backup for Director of Compliance</w:t>
      </w:r>
    </w:p>
    <w:p>
      <w:pPr>
        <w:pStyle w:val="Compact"/>
        <w:numPr>
          <w:numId w:val="1001"/>
          <w:ilvl w:val="0"/>
        </w:numPr>
      </w:pPr>
      <w:r>
        <w:t xml:space="preserve">12+ Years with BS/BA 10+ Years with MS/MA or MBA of pharmaceutical/biotech industry experience, including leadership roles in marketing and expertise in HCP promotions</w:t>
      </w:r>
    </w:p>
    <w:p>
      <w:pPr>
        <w:pStyle w:val="Compact"/>
        <w:numPr>
          <w:numId w:val="1001"/>
          <w:ilvl w:val="0"/>
        </w:numPr>
      </w:pPr>
      <w:r>
        <w:t xml:space="preserve">Experience with specialty markets a must</w:t>
      </w:r>
    </w:p>
    <w:p>
      <w:pPr>
        <w:pStyle w:val="Compact"/>
        <w:numPr>
          <w:numId w:val="1001"/>
          <w:ilvl w:val="0"/>
        </w:numPr>
      </w:pPr>
      <w:r>
        <w:t xml:space="preserve">Proven track record of high performance including managing a field-based Team</w:t>
      </w:r>
    </w:p>
    <w:p>
      <w:pPr>
        <w:pStyle w:val="Compact"/>
        <w:numPr>
          <w:numId w:val="1001"/>
          <w:ilvl w:val="0"/>
        </w:numPr>
      </w:pPr>
      <w:r>
        <w:t xml:space="preserve">Strategic thinker with ability to develop and implement multidimensional business plans</w:t>
      </w:r>
    </w:p>
    <w:p>
      <w:pPr>
        <w:pStyle w:val="Compact"/>
        <w:numPr>
          <w:numId w:val="1001"/>
          <w:ilvl w:val="0"/>
        </w:numPr>
      </w:pPr>
      <w:r>
        <w:t xml:space="preserve">Skilled at driving execution of plans and tactics</w:t>
      </w:r>
    </w:p>
    <w:p>
      <w:pPr>
        <w:pStyle w:val="Compact"/>
        <w:numPr>
          <w:numId w:val="1001"/>
          <w:ilvl w:val="0"/>
        </w:numPr>
      </w:pPr>
      <w:r>
        <w:t xml:space="preserve">Demonstrated understanding of pharmaceutical regulatory requirements and impact on development of materials for Field-based Team</w:t>
      </w:r>
    </w:p>
    <w:p>
      <w:pPr>
        <w:pStyle w:val="Heading2"/>
      </w:pPr>
      <w:bookmarkStart w:id="23" w:name="qualifications-for-compliance-associate-director"/>
      <w:r>
        <w:t xml:space="preserve">Qualifications for compliance, associate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to 8 years of experience in combined public accounting firm and private industry, or 5 years with Public Accounting preferred big 4</w:t>
      </w:r>
    </w:p>
    <w:p>
      <w:pPr>
        <w:pStyle w:val="Compact"/>
        <w:numPr>
          <w:numId w:val="1002"/>
          <w:ilvl w:val="0"/>
        </w:numPr>
      </w:pPr>
      <w:r>
        <w:t xml:space="preserve">Experience in SEC reporting and M&amp;A is desired, Strong writing skills a plus</w:t>
      </w:r>
    </w:p>
    <w:p>
      <w:pPr>
        <w:pStyle w:val="Compact"/>
        <w:numPr>
          <w:numId w:val="1002"/>
          <w:ilvl w:val="0"/>
        </w:numPr>
      </w:pPr>
      <w:r>
        <w:t xml:space="preserve">CPA license is mandatory</w:t>
      </w:r>
    </w:p>
    <w:p>
      <w:pPr>
        <w:pStyle w:val="Compact"/>
        <w:numPr>
          <w:numId w:val="1002"/>
          <w:ilvl w:val="0"/>
        </w:numPr>
      </w:pPr>
      <w:r>
        <w:t xml:space="preserve">Biopharmaceutical Industry a plus</w:t>
      </w:r>
    </w:p>
    <w:p>
      <w:pPr>
        <w:pStyle w:val="Compact"/>
        <w:numPr>
          <w:numId w:val="1002"/>
          <w:ilvl w:val="0"/>
        </w:numPr>
      </w:pPr>
      <w:r>
        <w:t xml:space="preserve">Ability to assist and supervise the coaching and administrative staffs in situations that may involve rules violations</w:t>
      </w:r>
    </w:p>
    <w:p>
      <w:pPr>
        <w:pStyle w:val="Compact"/>
        <w:numPr>
          <w:numId w:val="1002"/>
          <w:ilvl w:val="0"/>
        </w:numPr>
      </w:pPr>
      <w:r>
        <w:t xml:space="preserve">Ability to supervise and evaluate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ssociat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ssociat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2021-10-28T13:25:59Z</dcterms:created>
  <dcterms:modified xsi:type="dcterms:W3CDTF">2021-10-28T13:25:59Z</dcterms:modified>
</cp:coreProperties>
</file>