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https://www.velvetjobs.com/job-descriptions/compliance-advisory</w:t>
        </w:r>
      </w:hyperlink>
    </w:p>
    <w:p>
      <w:pPr>
        <w:pStyle w:val="Heading1"/>
      </w:pPr>
      <w:bookmarkStart w:id="21" w:name="example-of-compliance-advisory-job-description"/>
      <w:r>
        <w:t xml:space="preserve">Example of Compliance Advisory Job Description</w:t>
      </w:r>
      <w:bookmarkEnd w:id="21"/>
    </w:p>
    <w:p>
      <w:pPr>
        <w:pStyle w:val="Compact"/>
      </w:pPr>
      <w:r>
        <w:t xml:space="preserve">Our growing company is looking for a compliance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advisory"/>
      <w:r>
        <w:t xml:space="preserve">Responsibilities for compliance advisory</w:t>
      </w:r>
      <w:bookmarkEnd w:id="22"/>
    </w:p>
    <w:p>
      <w:pPr>
        <w:pStyle w:val="Compact"/>
        <w:numPr>
          <w:numId w:val="1001"/>
          <w:ilvl w:val="0"/>
        </w:numPr>
      </w:pPr>
      <w:r>
        <w:t xml:space="preserve">Understand and apply all relevant regulations and policies (including client asset protection</w:t>
      </w:r>
    </w:p>
    <w:p>
      <w:pPr>
        <w:pStyle w:val="Compact"/>
        <w:numPr>
          <w:numId w:val="1001"/>
          <w:ilvl w:val="0"/>
        </w:numPr>
      </w:pPr>
      <w:r>
        <w:t xml:space="preserve">Provide timely and accurate support and advice on conduct and regulatory related matters to the Compliance Advisory team and to the public-side businesses</w:t>
      </w:r>
    </w:p>
    <w:p>
      <w:pPr>
        <w:pStyle w:val="Compact"/>
        <w:numPr>
          <w:numId w:val="1001"/>
          <w:ilvl w:val="0"/>
        </w:numPr>
      </w:pPr>
      <w:r>
        <w:t xml:space="preserve">Create and maintain relevant Public-Side Policies and Compliance Procedures</w:t>
      </w:r>
    </w:p>
    <w:p>
      <w:pPr>
        <w:pStyle w:val="Compact"/>
        <w:numPr>
          <w:numId w:val="1001"/>
          <w:ilvl w:val="0"/>
        </w:numPr>
      </w:pPr>
      <w:r>
        <w:t xml:space="preserve">Be responsible for and run with actions/projects delegated to you and liaise with all the necessary stakeholders</w:t>
      </w:r>
    </w:p>
    <w:p>
      <w:pPr>
        <w:pStyle w:val="Compact"/>
        <w:numPr>
          <w:numId w:val="1001"/>
          <w:ilvl w:val="0"/>
        </w:numPr>
      </w:pPr>
      <w:r>
        <w:t xml:space="preserve">Provide advice on cross jurisdictional issues 15a-6, 144A</w:t>
      </w:r>
    </w:p>
    <w:p>
      <w:pPr>
        <w:pStyle w:val="Compact"/>
        <w:numPr>
          <w:numId w:val="1001"/>
          <w:ilvl w:val="0"/>
        </w:numPr>
      </w:pPr>
      <w:r>
        <w:t xml:space="preserve">Support the Compliance team and business in the preparation of FCA visits, regulatory related audits or compliance reviews</w:t>
      </w:r>
    </w:p>
    <w:p>
      <w:pPr>
        <w:pStyle w:val="Compact"/>
        <w:numPr>
          <w:numId w:val="1001"/>
          <w:ilvl w:val="0"/>
        </w:numPr>
      </w:pPr>
      <w:r>
        <w:t xml:space="preserve">Support the Global Financial Compliance program through thoughtfully crafted data analysis</w:t>
      </w:r>
    </w:p>
    <w:p>
      <w:pPr>
        <w:pStyle w:val="Compact"/>
        <w:numPr>
          <w:numId w:val="1001"/>
          <w:ilvl w:val="0"/>
        </w:numPr>
      </w:pPr>
      <w:r>
        <w:t xml:space="preserve">Liaise with LOB/Region GFCC Compliance teams, Internal Audit, Operational Risk and other control functions in driving the strategic agenda and the execution of tactical steps</w:t>
      </w:r>
    </w:p>
    <w:p>
      <w:pPr>
        <w:pStyle w:val="Compact"/>
        <w:numPr>
          <w:numId w:val="1001"/>
          <w:ilvl w:val="0"/>
        </w:numPr>
      </w:pPr>
      <w:r>
        <w:t xml:space="preserve">Produce metrics reporting of new and emerging business issues to senior management</w:t>
      </w:r>
    </w:p>
    <w:p>
      <w:pPr>
        <w:pStyle w:val="Compact"/>
        <w:numPr>
          <w:numId w:val="1001"/>
          <w:ilvl w:val="0"/>
        </w:numPr>
      </w:pPr>
      <w:r>
        <w:t xml:space="preserve">Under managerial supervision, provide effective challenge and guidance on compliance risks and support lines of business through various interactions and forum engagements</w:t>
      </w:r>
    </w:p>
    <w:p>
      <w:pPr>
        <w:pStyle w:val="Heading2"/>
      </w:pPr>
      <w:bookmarkStart w:id="23" w:name="qualifications-for-compliance-advisory"/>
      <w:r>
        <w:t xml:space="preserve">Qualifications for compliance advisory</w:t>
      </w:r>
      <w:bookmarkEnd w:id="23"/>
    </w:p>
    <w:p>
      <w:pPr>
        <w:pStyle w:val="Compact"/>
        <w:numPr>
          <w:numId w:val="1002"/>
          <w:ilvl w:val="0"/>
        </w:numPr>
      </w:pPr>
      <w:r>
        <w:t xml:space="preserve">Good working knowledge of regulations affecting the business, including Market Conduct and Benchmarks, MiFID II and MiFIR</w:t>
      </w:r>
    </w:p>
    <w:p>
      <w:pPr>
        <w:pStyle w:val="Compact"/>
        <w:numPr>
          <w:numId w:val="1002"/>
          <w:ilvl w:val="0"/>
        </w:numPr>
      </w:pPr>
      <w:r>
        <w:t xml:space="preserve">Assisting in the review of new products and other advisory related activities where relevant or required</w:t>
      </w:r>
    </w:p>
    <w:p>
      <w:pPr>
        <w:pStyle w:val="Compact"/>
        <w:numPr>
          <w:numId w:val="1002"/>
          <w:ilvl w:val="0"/>
        </w:numPr>
      </w:pPr>
      <w:r>
        <w:t xml:space="preserve">Performing periodic risk assessments of business</w:t>
      </w:r>
    </w:p>
    <w:p>
      <w:pPr>
        <w:pStyle w:val="Compact"/>
        <w:numPr>
          <w:numId w:val="1002"/>
          <w:ilvl w:val="0"/>
        </w:numPr>
      </w:pPr>
      <w:r>
        <w:t xml:space="preserve">Strong knowledge of OCC, CFPB and Federal Reserve Bank regulations</w:t>
      </w:r>
    </w:p>
    <w:p>
      <w:pPr>
        <w:pStyle w:val="Compact"/>
        <w:numPr>
          <w:numId w:val="1002"/>
          <w:ilvl w:val="0"/>
        </w:numPr>
      </w:pPr>
      <w:r>
        <w:t xml:space="preserve">Bacehlors Degree required</w:t>
      </w:r>
    </w:p>
    <w:p>
      <w:pPr>
        <w:pStyle w:val="Compact"/>
        <w:numPr>
          <w:numId w:val="1002"/>
          <w:ilvl w:val="0"/>
        </w:numPr>
      </w:pPr>
      <w:r>
        <w:t xml:space="preserve">Maintains exective presence in presentations and interactions with management and other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2021-10-28T13:24:40Z</dcterms:created>
  <dcterms:modified xsi:type="dcterms:W3CDTF">2021-10-28T13:24:40Z</dcterms:modified>
</cp:coreProperties>
</file>