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https://www.velvetjobs.com/job-descriptions/compliance-advisor</w:t>
        </w:r>
      </w:hyperlink>
    </w:p>
    <w:p>
      <w:pPr>
        <w:pStyle w:val="Heading1"/>
      </w:pPr>
      <w:bookmarkStart w:id="21" w:name="example-of-compliance-advisor-job-description"/>
      <w:r>
        <w:t xml:space="preserve">Example of Compliance, Advisor Job Description</w:t>
      </w:r>
      <w:bookmarkEnd w:id="21"/>
    </w:p>
    <w:p>
      <w:pPr>
        <w:pStyle w:val="Compact"/>
      </w:pPr>
      <w:r>
        <w:t xml:space="preserve">Our company is growing rapidly and is looking to fill the role of compliance, advisor.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pliance-advisor"/>
      <w:r>
        <w:t xml:space="preserve">Responsibilities for compliance, advisor</w:t>
      </w:r>
      <w:bookmarkEnd w:id="22"/>
    </w:p>
    <w:p>
      <w:pPr>
        <w:pStyle w:val="Compact"/>
        <w:numPr>
          <w:numId w:val="1001"/>
          <w:ilvl w:val="0"/>
        </w:numPr>
      </w:pPr>
      <w:r>
        <w:t xml:space="preserve">Provide an initial review of incidents and breaches to support business management and resolution, with oversight from the Senior Advisers where required</w:t>
      </w:r>
    </w:p>
    <w:p>
      <w:pPr>
        <w:pStyle w:val="Compact"/>
        <w:numPr>
          <w:numId w:val="1001"/>
          <w:ilvl w:val="0"/>
        </w:numPr>
      </w:pPr>
      <w:r>
        <w:t xml:space="preserve">Review and communication of regulatory change/developments to the business in conjunction with the Senior Adviser</w:t>
      </w:r>
    </w:p>
    <w:p>
      <w:pPr>
        <w:pStyle w:val="Compact"/>
        <w:numPr>
          <w:numId w:val="1001"/>
          <w:ilvl w:val="0"/>
        </w:numPr>
      </w:pPr>
      <w:r>
        <w:t xml:space="preserve">Review and follow up of potential external fraud cases escalated from the business</w:t>
      </w:r>
    </w:p>
    <w:p>
      <w:pPr>
        <w:pStyle w:val="Compact"/>
        <w:numPr>
          <w:numId w:val="1001"/>
          <w:ilvl w:val="0"/>
        </w:numPr>
      </w:pPr>
      <w:r>
        <w:t xml:space="preserve">Review of MI and reporting from across the business, including breaches and complaints to identify recurring issues or trends</w:t>
      </w:r>
    </w:p>
    <w:p>
      <w:pPr>
        <w:pStyle w:val="Compact"/>
        <w:numPr>
          <w:numId w:val="1001"/>
          <w:ilvl w:val="0"/>
        </w:numPr>
      </w:pPr>
      <w:r>
        <w:t xml:space="preserve">Provider clear, pragmatic guidance and support to the business on regulatory issues</w:t>
      </w:r>
    </w:p>
    <w:p>
      <w:pPr>
        <w:pStyle w:val="Compact"/>
        <w:numPr>
          <w:numId w:val="1001"/>
          <w:ilvl w:val="0"/>
        </w:numPr>
      </w:pPr>
      <w:r>
        <w:t xml:space="preserve">Regularly provide input to the product team on what is needed—what internal tools are needed to make the Compliance business scalable</w:t>
      </w:r>
    </w:p>
    <w:p>
      <w:pPr>
        <w:pStyle w:val="Compact"/>
        <w:numPr>
          <w:numId w:val="1001"/>
          <w:ilvl w:val="0"/>
        </w:numPr>
      </w:pPr>
      <w:r>
        <w:t xml:space="preserve">Investigate and evaluate compliance and business situations</w:t>
      </w:r>
    </w:p>
    <w:p>
      <w:pPr>
        <w:pStyle w:val="Compact"/>
        <w:numPr>
          <w:numId w:val="1001"/>
          <w:ilvl w:val="0"/>
        </w:numPr>
      </w:pPr>
      <w:r>
        <w:t xml:space="preserve">Participating in department training, as appropriate</w:t>
      </w:r>
    </w:p>
    <w:p>
      <w:pPr>
        <w:pStyle w:val="Compact"/>
        <w:numPr>
          <w:numId w:val="1001"/>
          <w:ilvl w:val="0"/>
        </w:numPr>
      </w:pPr>
      <w:r>
        <w:t xml:space="preserve">Providing compliance advice on projects, as directed</w:t>
      </w:r>
    </w:p>
    <w:p>
      <w:pPr>
        <w:pStyle w:val="Compact"/>
        <w:numPr>
          <w:numId w:val="1001"/>
          <w:ilvl w:val="0"/>
        </w:numPr>
      </w:pPr>
      <w:r>
        <w:t xml:space="preserve">Under managerial supervision, provide effective challenge and guidance on compliance risks and support Global Finance through various interactions and forum engagements</w:t>
      </w:r>
    </w:p>
    <w:p>
      <w:pPr>
        <w:pStyle w:val="Heading2"/>
      </w:pPr>
      <w:bookmarkStart w:id="23" w:name="qualifications-for-compliance-advisor"/>
      <w:r>
        <w:t xml:space="preserve">Qualifications for compliance, advisor</w:t>
      </w:r>
      <w:bookmarkEnd w:id="23"/>
    </w:p>
    <w:p>
      <w:pPr>
        <w:pStyle w:val="Compact"/>
        <w:numPr>
          <w:numId w:val="1002"/>
          <w:ilvl w:val="0"/>
        </w:numPr>
      </w:pPr>
      <w:r>
        <w:t xml:space="preserve">Knowledge of Rules and regulations of the Securities Exchange Commission (SEC)</w:t>
      </w:r>
    </w:p>
    <w:p>
      <w:pPr>
        <w:pStyle w:val="Compact"/>
        <w:numPr>
          <w:numId w:val="1002"/>
          <w:ilvl w:val="0"/>
        </w:numPr>
      </w:pPr>
      <w:r>
        <w:t xml:space="preserve">Bachelor's degree (B.A.) and four (4) years of experience in compliance in the financial services industry or banking preferred</w:t>
      </w:r>
    </w:p>
    <w:p>
      <w:pPr>
        <w:pStyle w:val="Compact"/>
        <w:numPr>
          <w:numId w:val="1002"/>
          <w:ilvl w:val="0"/>
        </w:numPr>
      </w:pPr>
      <w:r>
        <w:t xml:space="preserve">Proven leader who is well-versed in KYC compliance regulations and has a strong background in compliance, risk, and control issues in connection with financial institutions</w:t>
      </w:r>
    </w:p>
    <w:p>
      <w:pPr>
        <w:pStyle w:val="Compact"/>
        <w:numPr>
          <w:numId w:val="1002"/>
          <w:ilvl w:val="0"/>
        </w:numPr>
      </w:pPr>
      <w:r>
        <w:t xml:space="preserve">Experience with of compliance management programs, control/test environment</w:t>
      </w:r>
    </w:p>
    <w:p>
      <w:pPr>
        <w:pStyle w:val="Compact"/>
        <w:numPr>
          <w:numId w:val="1002"/>
          <w:ilvl w:val="0"/>
        </w:numPr>
      </w:pPr>
      <w:r>
        <w:t xml:space="preserve">Ability to produce results and influence decisions through active engagement</w:t>
      </w:r>
    </w:p>
    <w:p>
      <w:pPr>
        <w:pStyle w:val="Compact"/>
        <w:numPr>
          <w:numId w:val="1002"/>
          <w:ilvl w:val="0"/>
        </w:numPr>
      </w:pPr>
      <w:r>
        <w:t xml:space="preserve">Working knowledge of regulations, ability to read and interpret regulations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liance-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liance-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2021-10-28T13:00:12Z</dcterms:created>
  <dcterms:modified xsi:type="dcterms:W3CDTF">2021-10-28T13:00:12Z</dcterms:modified>
</cp:coreProperties>
</file>