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https://www.velvetjobs.com/job-descriptions/compensation-coordinator</w:t>
        </w:r>
      </w:hyperlink>
    </w:p>
    <w:p>
      <w:pPr>
        <w:pStyle w:val="Heading1"/>
      </w:pPr>
      <w:bookmarkStart w:id="21" w:name="example-of-compensation-coordinator-job-description"/>
      <w:r>
        <w:t xml:space="preserve">Example of Compensation Coordinator Job Description</w:t>
      </w:r>
      <w:bookmarkEnd w:id="21"/>
    </w:p>
    <w:p>
      <w:pPr>
        <w:pStyle w:val="Compact"/>
      </w:pPr>
      <w:r>
        <w:t xml:space="preserve">Our company is looking to fill the role of compensation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coordinator"/>
      <w:r>
        <w:t xml:space="preserve">Responsibilities for compensation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and assist in the retrieval of data necessary for the completion of records and reports that are necessary for governmental regulations, insurance purposes, and various committees</w:t>
      </w:r>
    </w:p>
    <w:p>
      <w:pPr>
        <w:pStyle w:val="Compact"/>
        <w:numPr>
          <w:numId w:val="1001"/>
          <w:ilvl w:val="0"/>
        </w:numPr>
      </w:pPr>
      <w:r>
        <w:t xml:space="preserve">Create and provide reports required by internal reporting committees and external reporting agencies</w:t>
      </w:r>
    </w:p>
    <w:p>
      <w:pPr>
        <w:pStyle w:val="Compact"/>
        <w:numPr>
          <w:numId w:val="1001"/>
          <w:ilvl w:val="0"/>
        </w:numPr>
      </w:pPr>
      <w:r>
        <w:t xml:space="preserve">Consult with appropriate resources including but not limited to physicians, servicing agents and legal services regarding Employee Health issues and Workers’ Compensation cases as required</w:t>
      </w:r>
    </w:p>
    <w:p>
      <w:pPr>
        <w:pStyle w:val="Compact"/>
        <w:numPr>
          <w:numId w:val="1001"/>
          <w:ilvl w:val="0"/>
        </w:numPr>
      </w:pPr>
      <w:r>
        <w:t xml:space="preserve">Oversee the maintenance of the Employee Health Department and Workers’ Compensation records and files in accordance with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implementation of the Employee Health Department portion of the new employee experience</w:t>
      </w:r>
    </w:p>
    <w:p>
      <w:pPr>
        <w:pStyle w:val="Compact"/>
        <w:numPr>
          <w:numId w:val="1001"/>
          <w:ilvl w:val="0"/>
        </w:numPr>
      </w:pPr>
      <w:r>
        <w:t xml:space="preserve">Consistently and accurately explain reasons behind Employee Health policies and procedures</w:t>
      </w:r>
    </w:p>
    <w:p>
      <w:pPr>
        <w:pStyle w:val="Compact"/>
        <w:numPr>
          <w:numId w:val="1001"/>
          <w:ilvl w:val="0"/>
        </w:numPr>
      </w:pPr>
      <w:r>
        <w:t xml:space="preserve">Serve as a member of the global Total Rewards Team</w:t>
      </w:r>
    </w:p>
    <w:p>
      <w:pPr>
        <w:pStyle w:val="Compact"/>
        <w:numPr>
          <w:numId w:val="1001"/>
          <w:ilvl w:val="0"/>
        </w:numPr>
      </w:pPr>
      <w:r>
        <w:t xml:space="preserve">Completion of Salary Survey Data submission for Radford and IPAS</w:t>
      </w:r>
    </w:p>
    <w:p>
      <w:pPr>
        <w:pStyle w:val="Compact"/>
        <w:numPr>
          <w:numId w:val="1001"/>
          <w:ilvl w:val="0"/>
        </w:numPr>
      </w:pPr>
      <w:r>
        <w:t xml:space="preserve">Responsibility for the publishing of various countries benefits intranet pages with new value messaging</w:t>
      </w:r>
    </w:p>
    <w:p>
      <w:pPr>
        <w:pStyle w:val="Compact"/>
        <w:numPr>
          <w:numId w:val="1001"/>
          <w:ilvl w:val="0"/>
        </w:numPr>
      </w:pPr>
      <w:r>
        <w:t xml:space="preserve">Serve as tester for the launch of the Comp Planning tool for Cycle 2 in July/August</w:t>
      </w:r>
    </w:p>
    <w:p>
      <w:pPr>
        <w:pStyle w:val="Heading2"/>
      </w:pPr>
      <w:bookmarkStart w:id="23" w:name="qualifications-for-compensation-coordinator"/>
      <w:r>
        <w:t xml:space="preserve">Qualifications for compensation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level proficiency in word processing, spread sheeting, and presentation skills</w:t>
      </w:r>
    </w:p>
    <w:p>
      <w:pPr>
        <w:pStyle w:val="Compact"/>
        <w:numPr>
          <w:numId w:val="1002"/>
          <w:ilvl w:val="0"/>
        </w:numPr>
      </w:pPr>
      <w:r>
        <w:t xml:space="preserve">A 4 year degree is required, a degree in risk management or workers-compensation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Strong organization skills, with the ability to prioritize deadlines and manage multiple projects</w:t>
      </w:r>
    </w:p>
    <w:p>
      <w:pPr>
        <w:pStyle w:val="Compact"/>
        <w:numPr>
          <w:numId w:val="1002"/>
          <w:ilvl w:val="0"/>
        </w:numPr>
      </w:pPr>
      <w:r>
        <w:t xml:space="preserve">Experience with Workday or comparable HRIS</w:t>
      </w:r>
    </w:p>
    <w:p>
      <w:pPr>
        <w:pStyle w:val="Compact"/>
        <w:numPr>
          <w:numId w:val="1002"/>
          <w:ilvl w:val="0"/>
        </w:numPr>
      </w:pPr>
      <w:r>
        <w:t xml:space="preserve">Strong Word and PowerPoint</w:t>
      </w:r>
    </w:p>
    <w:p>
      <w:pPr>
        <w:pStyle w:val="Compact"/>
        <w:numPr>
          <w:numId w:val="1002"/>
          <w:ilvl w:val="0"/>
        </w:numPr>
      </w:pPr>
      <w:r>
        <w:t xml:space="preserve">Experience with Lotus Notes as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2021-10-28T18:33:32Z</dcterms:created>
  <dcterms:modified xsi:type="dcterms:W3CDTF">2021-10-28T18:33:32Z</dcterms:modified>
</cp:coreProperties>
</file>