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https://www.velvetjobs.com/job-descriptions/compensation-analyst-senior</w:t>
        </w:r>
      </w:hyperlink>
    </w:p>
    <w:p>
      <w:pPr>
        <w:pStyle w:val="Heading1"/>
      </w:pPr>
      <w:bookmarkStart w:id="21" w:name="example-of-compensation-analyst-senior-job-description"/>
      <w:r>
        <w:t xml:space="preserve">Example of Compensation Analyst, Senior Job Description</w:t>
      </w:r>
      <w:bookmarkEnd w:id="21"/>
    </w:p>
    <w:p>
      <w:pPr>
        <w:pStyle w:val="Compact"/>
      </w:pPr>
      <w:r>
        <w:t xml:space="preserve">Our innovative and growing company is looking for a compensation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analyst-senior"/>
      <w:r>
        <w:t xml:space="preserve">Responsibilities for compensation analyst, senior</w:t>
      </w:r>
      <w:bookmarkEnd w:id="22"/>
    </w:p>
    <w:p>
      <w:pPr>
        <w:pStyle w:val="Compact"/>
        <w:numPr>
          <w:numId w:val="1001"/>
          <w:ilvl w:val="0"/>
        </w:numPr>
      </w:pPr>
      <w:r>
        <w:t xml:space="preserve">Manage base pay and incentive programs including annual pay planning process, short term incentive programs, and long term incentive programs</w:t>
      </w:r>
    </w:p>
    <w:p>
      <w:pPr>
        <w:pStyle w:val="Compact"/>
        <w:numPr>
          <w:numId w:val="1001"/>
          <w:ilvl w:val="0"/>
        </w:numPr>
      </w:pPr>
      <w:r>
        <w:t xml:space="preserve">Lead projects such as external survey participation and analysis, compensation integration for mergers and acquisitions, and executive compensation analysis</w:t>
      </w:r>
    </w:p>
    <w:p>
      <w:pPr>
        <w:pStyle w:val="Compact"/>
        <w:numPr>
          <w:numId w:val="1001"/>
          <w:ilvl w:val="0"/>
        </w:numPr>
      </w:pPr>
      <w:r>
        <w:t xml:space="preserve">Provide day to day consultation, guidance, and recommendations on job/classification reviews taking into account external market data, internal equity, appropriate FLSA classification, and alignment with Tempur Sealy compensation philosophy</w:t>
      </w:r>
    </w:p>
    <w:p>
      <w:pPr>
        <w:pStyle w:val="Compact"/>
        <w:numPr>
          <w:numId w:val="1001"/>
          <w:ilvl w:val="0"/>
        </w:numPr>
      </w:pPr>
      <w:r>
        <w:t xml:space="preserve">Support Executive Compensation activities related to equity administration, support for board and compensation committee materials, proxy</w:t>
      </w:r>
    </w:p>
    <w:p>
      <w:pPr>
        <w:pStyle w:val="Compact"/>
        <w:numPr>
          <w:numId w:val="1001"/>
          <w:ilvl w:val="0"/>
        </w:numPr>
      </w:pPr>
      <w:r>
        <w:t xml:space="preserve">Build collaborative partnerships internally and externally which enable innovative approaches and solutions for leveraging the value of the total rewards package</w:t>
      </w:r>
    </w:p>
    <w:p>
      <w:pPr>
        <w:pStyle w:val="Compact"/>
        <w:numPr>
          <w:numId w:val="1001"/>
          <w:ilvl w:val="0"/>
        </w:numPr>
      </w:pPr>
      <w:r>
        <w:t xml:space="preserve">Propose recommendations on global standards for the function in partnership with the HR leadership</w:t>
      </w:r>
    </w:p>
    <w:p>
      <w:pPr>
        <w:pStyle w:val="Compact"/>
        <w:numPr>
          <w:numId w:val="1001"/>
          <w:ilvl w:val="0"/>
        </w:numPr>
      </w:pPr>
      <w:r>
        <w:t xml:space="preserve">Develop and document procedures and training materials to aid in streamlining processes, educating HR and Managers, and ensuring compliance with regulatory requirements</w:t>
      </w:r>
    </w:p>
    <w:p>
      <w:pPr>
        <w:pStyle w:val="Compact"/>
        <w:numPr>
          <w:numId w:val="1001"/>
          <w:ilvl w:val="0"/>
        </w:numPr>
      </w:pPr>
      <w:r>
        <w:t xml:space="preserve">Manage requests for job evaluations/re-evaluations for new and existing positions</w:t>
      </w:r>
    </w:p>
    <w:p>
      <w:pPr>
        <w:pStyle w:val="Compact"/>
        <w:numPr>
          <w:numId w:val="1001"/>
          <w:ilvl w:val="0"/>
        </w:numPr>
      </w:pPr>
      <w:r>
        <w:t xml:space="preserve">Participate in compensation and rewards surveys</w:t>
      </w:r>
    </w:p>
    <w:p>
      <w:pPr>
        <w:pStyle w:val="Compact"/>
        <w:numPr>
          <w:numId w:val="1001"/>
          <w:ilvl w:val="0"/>
        </w:numPr>
      </w:pPr>
      <w:r>
        <w:t xml:space="preserve">Make recommendations on survey participation/purchase</w:t>
      </w:r>
    </w:p>
    <w:p>
      <w:pPr>
        <w:pStyle w:val="Heading2"/>
      </w:pPr>
      <w:bookmarkStart w:id="23" w:name="qualifications-for-compensation-analyst-senior"/>
      <w:r>
        <w:t xml:space="preserve">Qualifications for compensation analyst, senior</w:t>
      </w:r>
      <w:bookmarkEnd w:id="23"/>
    </w:p>
    <w:p>
      <w:pPr>
        <w:pStyle w:val="Compact"/>
        <w:numPr>
          <w:numId w:val="1002"/>
          <w:ilvl w:val="0"/>
        </w:numPr>
      </w:pPr>
      <w:r>
        <w:t xml:space="preserve">Five (5) years of progressive experience administering compensation as a Compensation Analyst or similar role</w:t>
      </w:r>
    </w:p>
    <w:p>
      <w:pPr>
        <w:pStyle w:val="Compact"/>
        <w:numPr>
          <w:numId w:val="1002"/>
          <w:ilvl w:val="0"/>
        </w:numPr>
      </w:pPr>
      <w:r>
        <w:t xml:space="preserve">Demonstrated understanding of FLSA legislation and Wage and Hour</w:t>
      </w:r>
    </w:p>
    <w:p>
      <w:pPr>
        <w:pStyle w:val="Compact"/>
        <w:numPr>
          <w:numId w:val="1002"/>
          <w:ilvl w:val="0"/>
        </w:numPr>
      </w:pPr>
      <w:r>
        <w:t xml:space="preserve">Must have drive and desire to own programs, processes, consultancy</w:t>
      </w:r>
    </w:p>
    <w:p>
      <w:pPr>
        <w:pStyle w:val="Compact"/>
        <w:numPr>
          <w:numId w:val="1002"/>
          <w:ilvl w:val="0"/>
        </w:numPr>
      </w:pPr>
      <w:r>
        <w:t xml:space="preserve">Strong analytical skills, problem solving capabilities, project management experience</w:t>
      </w:r>
    </w:p>
    <w:p>
      <w:pPr>
        <w:pStyle w:val="Compact"/>
        <w:numPr>
          <w:numId w:val="1002"/>
          <w:ilvl w:val="0"/>
        </w:numPr>
      </w:pPr>
      <w:r>
        <w:t xml:space="preserve">Solid understanding of employment and wage regulations impacting compensation policies, practices, and procedures</w:t>
      </w:r>
    </w:p>
    <w:p>
      <w:pPr>
        <w:pStyle w:val="Compact"/>
        <w:numPr>
          <w:numId w:val="1002"/>
          <w:ilvl w:val="0"/>
        </w:numPr>
      </w:pPr>
      <w:r>
        <w:t xml:space="preserve">Proven strong work ethic, ability to make decisions, and work in a fast-paced environment under tight deadlines, without sacrificing quality of work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2021-10-28T18:39:30Z</dcterms:created>
  <dcterms:modified xsi:type="dcterms:W3CDTF">2021-10-28T18:39:30Z</dcterms:modified>
</cp:coreProperties>
</file>