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https://www.velvetjobs.com/job-descriptions/compensation-analyst-senior</w:t>
        </w:r>
      </w:hyperlink>
    </w:p>
    <w:p>
      <w:pPr>
        <w:pStyle w:val="Heading1"/>
      </w:pPr>
      <w:bookmarkStart w:id="21" w:name="example-of-compensation-analyst-senior-job-description"/>
      <w:r>
        <w:t xml:space="preserve">Example of Compensation Analyst, Senior Job Description</w:t>
      </w:r>
      <w:bookmarkEnd w:id="21"/>
    </w:p>
    <w:p>
      <w:pPr>
        <w:pStyle w:val="Compact"/>
      </w:pPr>
      <w:r>
        <w:t xml:space="preserve">Our innovative and growing company is hiring for a compensation analyst, senior. To join our growing team, please review the list of responsibilities and qualifications.</w:t>
      </w:r>
    </w:p>
    <w:p>
      <w:pPr>
        <w:pStyle w:val="Heading2"/>
      </w:pPr>
      <w:bookmarkStart w:id="22" w:name="responsibilities-for-compensation-analyst-senior"/>
      <w:r>
        <w:t xml:space="preserve">Responsibilities for compensation analyst,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salary and compensation practice surveys</w:t>
      </w:r>
    </w:p>
    <w:p>
      <w:pPr>
        <w:pStyle w:val="Compact"/>
        <w:numPr>
          <w:numId w:val="1001"/>
          <w:ilvl w:val="0"/>
        </w:numPr>
      </w:pPr>
      <w:r>
        <w:t xml:space="preserve">Research external market pricing for benchmark positions</w:t>
      </w:r>
    </w:p>
    <w:p>
      <w:pPr>
        <w:pStyle w:val="Compact"/>
        <w:numPr>
          <w:numId w:val="1001"/>
          <w:ilvl w:val="0"/>
        </w:numPr>
      </w:pPr>
      <w:r>
        <w:t xml:space="preserve">Manipulate and analyze large data sets to distill insights from the numbers and convey findings to business partners</w:t>
      </w:r>
    </w:p>
    <w:p>
      <w:pPr>
        <w:pStyle w:val="Compact"/>
        <w:numPr>
          <w:numId w:val="1001"/>
          <w:ilvl w:val="0"/>
        </w:numPr>
      </w:pPr>
      <w:r>
        <w:t xml:space="preserve">Assist with annual compensation processes, including base salary merit increases and equity grants</w:t>
      </w:r>
    </w:p>
    <w:p>
      <w:pPr>
        <w:pStyle w:val="Compact"/>
        <w:numPr>
          <w:numId w:val="1001"/>
          <w:ilvl w:val="0"/>
        </w:numPr>
      </w:pPr>
      <w:r>
        <w:t xml:space="preserve">Work on core compensation projects and improve internal processes to scale looking</w:t>
      </w:r>
    </w:p>
    <w:p>
      <w:pPr>
        <w:pStyle w:val="Compact"/>
        <w:numPr>
          <w:numId w:val="1001"/>
          <w:ilvl w:val="0"/>
        </w:numPr>
      </w:pPr>
      <w:r>
        <w:t xml:space="preserve">Ensure appropriate level of compensation governance across supported teams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development, review, implementation, and administration of new/revised compensation programs with limited supervision</w:t>
      </w:r>
    </w:p>
    <w:p>
      <w:pPr>
        <w:pStyle w:val="Compact"/>
        <w:numPr>
          <w:numId w:val="1001"/>
          <w:ilvl w:val="0"/>
        </w:numPr>
      </w:pPr>
      <w:r>
        <w:t xml:space="preserve">Responsible for completing moderately complex compensation projects with little or no supervision/guidance</w:t>
      </w:r>
    </w:p>
    <w:p>
      <w:pPr>
        <w:pStyle w:val="Compact"/>
        <w:numPr>
          <w:numId w:val="1001"/>
          <w:ilvl w:val="0"/>
        </w:numPr>
      </w:pPr>
      <w:r>
        <w:t xml:space="preserve">Assist with any required communication and change management related to the administration of current plans or the revision or creation of new compensation programs</w:t>
      </w:r>
    </w:p>
    <w:p>
      <w:pPr>
        <w:pStyle w:val="Compact"/>
        <w:numPr>
          <w:numId w:val="1001"/>
          <w:ilvl w:val="0"/>
        </w:numPr>
      </w:pPr>
      <w:r>
        <w:t xml:space="preserve">Support internal business leaders by researching and responding to questions, interpreting policies, and otherwise assisting with compensation-related issues</w:t>
      </w:r>
    </w:p>
    <w:p>
      <w:pPr>
        <w:pStyle w:val="Heading2"/>
      </w:pPr>
      <w:bookmarkStart w:id="23" w:name="qualifications-for-compensation-analyst-senior"/>
      <w:r>
        <w:t xml:space="preserve">Qualifications for compensation analyst,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in quantitative-focused major</w:t>
      </w:r>
    </w:p>
    <w:p>
      <w:pPr>
        <w:pStyle w:val="Compact"/>
        <w:numPr>
          <w:numId w:val="1002"/>
          <w:ilvl w:val="0"/>
        </w:numPr>
      </w:pPr>
      <w:r>
        <w:t xml:space="preserve">Five (5) years of varied compensation experience</w:t>
      </w:r>
    </w:p>
    <w:p>
      <w:pPr>
        <w:pStyle w:val="Compact"/>
        <w:numPr>
          <w:numId w:val="1002"/>
          <w:ilvl w:val="0"/>
        </w:numPr>
      </w:pPr>
      <w:r>
        <w:t xml:space="preserve">Certified Compensation Professional highly preferred</w:t>
      </w:r>
    </w:p>
    <w:p>
      <w:pPr>
        <w:pStyle w:val="Compact"/>
        <w:numPr>
          <w:numId w:val="1002"/>
          <w:ilvl w:val="0"/>
        </w:numPr>
      </w:pPr>
      <w:r>
        <w:t xml:space="preserve">Leads the administration of compensation programs, including tracking global employee populations and data, coordinating global payout process and communications, and Sr</w:t>
      </w:r>
    </w:p>
    <w:p>
      <w:pPr>
        <w:pStyle w:val="Compact"/>
        <w:numPr>
          <w:numId w:val="1002"/>
          <w:ilvl w:val="0"/>
        </w:numPr>
      </w:pPr>
      <w:r>
        <w:t xml:space="preserve">Leads the administration of Corporate Recognition Programs</w:t>
      </w:r>
    </w:p>
    <w:p>
      <w:pPr>
        <w:pStyle w:val="Compact"/>
        <w:numPr>
          <w:numId w:val="1002"/>
          <w:ilvl w:val="0"/>
        </w:numPr>
      </w:pPr>
      <w:r>
        <w:t xml:space="preserve">Serves as primary compensation contact to human resources (HR) Managers to provide advice, direction and guidance on broadly defined compensation matters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2021-10-28T13:28:08Z</dcterms:created>
  <dcterms:modified xsi:type="dcterms:W3CDTF">2021-10-28T13:28:08Z</dcterms:modified>
</cp:coreProperties>
</file>