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https://www.velvetjobs.com/job-descriptions/compensation-analyst-senior</w:t>
        </w:r>
      </w:hyperlink>
    </w:p>
    <w:p>
      <w:pPr>
        <w:pStyle w:val="Heading1"/>
      </w:pPr>
      <w:bookmarkStart w:id="21" w:name="example-of-compensation-analyst-senior-job-description"/>
      <w:r>
        <w:t xml:space="preserve">Example of Compensation Analyst, Senior Job Description</w:t>
      </w:r>
      <w:bookmarkEnd w:id="21"/>
    </w:p>
    <w:p>
      <w:pPr>
        <w:pStyle w:val="Compact"/>
      </w:pPr>
      <w:r>
        <w:t xml:space="preserve">Our innovative and growing company is looking to fill the role of compensation analyst, senior. If you are looking for an exciting place to work, please take a look at the list of qualifications below.</w:t>
      </w:r>
    </w:p>
    <w:p>
      <w:pPr>
        <w:pStyle w:val="Heading2"/>
      </w:pPr>
      <w:bookmarkStart w:id="22" w:name="responsibilities-for-compensation-analyst-senior"/>
      <w:r>
        <w:t xml:space="preserve">Responsibilities for compensation analyst,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the timely review and filing of Form 4s for Section 16 Insiders</w:t>
      </w:r>
    </w:p>
    <w:p>
      <w:pPr>
        <w:pStyle w:val="Compact"/>
        <w:numPr>
          <w:numId w:val="1001"/>
          <w:ilvl w:val="0"/>
        </w:numPr>
      </w:pPr>
      <w:r>
        <w:t xml:space="preserve">Work with SOX and external auditors to ensure regulatory compliance of compensation processes</w:t>
      </w:r>
    </w:p>
    <w:p>
      <w:pPr>
        <w:pStyle w:val="Compact"/>
        <w:numPr>
          <w:numId w:val="1001"/>
          <w:ilvl w:val="0"/>
        </w:numPr>
      </w:pPr>
      <w:r>
        <w:t xml:space="preserve">Act as a resource and subject matter expert in compensation programs, policies, and legislation governing compensation</w:t>
      </w:r>
    </w:p>
    <w:p>
      <w:pPr>
        <w:pStyle w:val="Compact"/>
        <w:numPr>
          <w:numId w:val="1001"/>
          <w:ilvl w:val="0"/>
        </w:numPr>
      </w:pPr>
      <w:r>
        <w:t xml:space="preserve">Interact with all levels of management to help develop, implement, communicate, and administer base and variable pay programs</w:t>
      </w:r>
    </w:p>
    <w:p>
      <w:pPr>
        <w:pStyle w:val="Compact"/>
        <w:numPr>
          <w:numId w:val="1001"/>
          <w:ilvl w:val="0"/>
        </w:numPr>
      </w:pPr>
      <w:r>
        <w:t xml:space="preserve">Partner with management to interpret compensation policies and provide analysis, advice, education, and solutions to compensation issues</w:t>
      </w:r>
    </w:p>
    <w:p>
      <w:pPr>
        <w:pStyle w:val="Compact"/>
        <w:numPr>
          <w:numId w:val="1001"/>
          <w:ilvl w:val="0"/>
        </w:numPr>
      </w:pPr>
      <w:r>
        <w:t xml:space="preserve">Perform complex cost impact analyses and preparing special analyses, studies, and recommendations on subjects such as pay strategies to ensure market competitiveness, setting appropriate starting pay, incentive/sales compensation, and developing salary structures</w:t>
      </w:r>
    </w:p>
    <w:p>
      <w:pPr>
        <w:pStyle w:val="Compact"/>
        <w:numPr>
          <w:numId w:val="1001"/>
          <w:ilvl w:val="0"/>
        </w:numPr>
      </w:pPr>
      <w:r>
        <w:t xml:space="preserve">Utilize the Global Career Framework for job evaluation and leveling, establishing market pricing benchmarks, salary structure assignment, incumbent analysis, and incentive target recommendations</w:t>
      </w:r>
    </w:p>
    <w:p>
      <w:pPr>
        <w:pStyle w:val="Compact"/>
        <w:numPr>
          <w:numId w:val="1001"/>
          <w:ilvl w:val="0"/>
        </w:numPr>
      </w:pPr>
      <w:r>
        <w:t xml:space="preserve">Administer annual merit review for the US region, including manager training and manager/HRBP guidance</w:t>
      </w:r>
    </w:p>
    <w:p>
      <w:pPr>
        <w:pStyle w:val="Compact"/>
        <w:numPr>
          <w:numId w:val="1001"/>
          <w:ilvl w:val="0"/>
        </w:numPr>
      </w:pPr>
      <w:r>
        <w:t xml:space="preserve">Processing acceleration or forfeiture in BAML</w:t>
      </w:r>
    </w:p>
    <w:p>
      <w:pPr>
        <w:pStyle w:val="Compact"/>
        <w:numPr>
          <w:numId w:val="1001"/>
          <w:ilvl w:val="0"/>
        </w:numPr>
      </w:pPr>
      <w:r>
        <w:t xml:space="preserve">Sending AST forfeiture letters</w:t>
      </w:r>
    </w:p>
    <w:p>
      <w:pPr>
        <w:pStyle w:val="Heading2"/>
      </w:pPr>
      <w:bookmarkStart w:id="23" w:name="qualifications-for-compensation-analyst-senior"/>
      <w:r>
        <w:t xml:space="preserve">Qualifications for compensation analyst,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Supporting the Senior Compensation Advisors with professional business related research and analysis</w:t>
      </w:r>
    </w:p>
    <w:p>
      <w:pPr>
        <w:pStyle w:val="Compact"/>
        <w:numPr>
          <w:numId w:val="1002"/>
          <w:ilvl w:val="0"/>
        </w:numPr>
      </w:pPr>
      <w:r>
        <w:t xml:space="preserve">Strong team player and ability to work independently in a team</w:t>
      </w:r>
    </w:p>
    <w:p>
      <w:pPr>
        <w:pStyle w:val="Compact"/>
        <w:numPr>
          <w:numId w:val="1002"/>
          <w:ilvl w:val="0"/>
        </w:numPr>
      </w:pPr>
      <w:r>
        <w:t xml:space="preserve">Strong compensation skills</w:t>
      </w:r>
    </w:p>
    <w:p>
      <w:pPr>
        <w:pStyle w:val="Compact"/>
        <w:numPr>
          <w:numId w:val="1002"/>
          <w:ilvl w:val="0"/>
        </w:numPr>
      </w:pPr>
      <w:r>
        <w:t xml:space="preserve">Completion of a full 4-year course of study in an accredited college or university leading to a bachelor's or higher degree in a major such as human resources, or related</w:t>
      </w:r>
    </w:p>
    <w:p>
      <w:pPr>
        <w:pStyle w:val="Compact"/>
        <w:numPr>
          <w:numId w:val="1002"/>
          <w:ilvl w:val="0"/>
        </w:numPr>
      </w:pPr>
      <w:r>
        <w:t xml:space="preserve">Certification as a Compensation Professional</w:t>
      </w:r>
    </w:p>
    <w:p>
      <w:pPr>
        <w:pStyle w:val="Compact"/>
        <w:numPr>
          <w:numId w:val="1002"/>
          <w:ilvl w:val="0"/>
        </w:numPr>
      </w:pPr>
      <w:r>
        <w:t xml:space="preserve">Experience with HRIS systems (reporting, maintenance)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ensation-analys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ensation-analys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2021-10-28T13:16:19Z</dcterms:created>
  <dcterms:modified xsi:type="dcterms:W3CDTF">2021-10-28T13:16:19Z</dcterms:modified>
</cp:coreProperties>
</file>