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https://www.velvetjobs.com/job-descriptions/community-services</w:t>
        </w:r>
      </w:hyperlink>
    </w:p>
    <w:p>
      <w:pPr>
        <w:pStyle w:val="Heading1"/>
      </w:pPr>
      <w:bookmarkStart w:id="21" w:name="example-of-community-services-job-description"/>
      <w:r>
        <w:t xml:space="preserve">Example of Community Services Job Description</w:t>
      </w:r>
      <w:bookmarkEnd w:id="21"/>
    </w:p>
    <w:p>
      <w:pPr>
        <w:pStyle w:val="Compact"/>
      </w:pPr>
      <w:r>
        <w:t xml:space="preserve">Our company is growing rapidly and is hiring for a community services.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mmunity-services"/>
      <w:r>
        <w:t xml:space="preserve">Responsibilities for community services</w:t>
      </w:r>
      <w:bookmarkEnd w:id="22"/>
    </w:p>
    <w:p>
      <w:pPr>
        <w:pStyle w:val="Compact"/>
        <w:numPr>
          <w:numId w:val="1001"/>
          <w:ilvl w:val="0"/>
        </w:numPr>
      </w:pPr>
      <w:r>
        <w:t xml:space="preserve">Development of unit and university-wide diversity and multicultural initiatives</w:t>
      </w:r>
    </w:p>
    <w:p>
      <w:pPr>
        <w:pStyle w:val="Compact"/>
        <w:numPr>
          <w:numId w:val="1001"/>
          <w:ilvl w:val="0"/>
        </w:numPr>
      </w:pPr>
      <w:r>
        <w:t xml:space="preserve">Collaboration with other university offices in the provision of services to diverse and multicultural populations</w:t>
      </w:r>
    </w:p>
    <w:p>
      <w:pPr>
        <w:pStyle w:val="Compact"/>
        <w:numPr>
          <w:numId w:val="1001"/>
          <w:ilvl w:val="0"/>
        </w:numPr>
      </w:pPr>
      <w:r>
        <w:t xml:space="preserve">Supervision and training of psychology externs and doctoral interns (APA-accredited doctoral internship)</w:t>
      </w:r>
    </w:p>
    <w:p>
      <w:pPr>
        <w:pStyle w:val="Compact"/>
        <w:numPr>
          <w:numId w:val="1001"/>
          <w:ilvl w:val="0"/>
        </w:numPr>
      </w:pPr>
      <w:r>
        <w:t xml:space="preserve">Assesses and monitors office workflow, processes, and procedures</w:t>
      </w:r>
    </w:p>
    <w:p>
      <w:pPr>
        <w:pStyle w:val="Compact"/>
        <w:numPr>
          <w:numId w:val="1001"/>
          <w:ilvl w:val="0"/>
        </w:numPr>
      </w:pPr>
      <w:r>
        <w:t xml:space="preserve">Provides administrative support services for the Vice President's office such as handling telephone and e-mail correspondence, responding independently to routine matters, or tracking down requested actions/items as needed to meet deadlines</w:t>
      </w:r>
    </w:p>
    <w:p>
      <w:pPr>
        <w:pStyle w:val="Compact"/>
        <w:numPr>
          <w:numId w:val="1001"/>
          <w:ilvl w:val="0"/>
        </w:numPr>
      </w:pPr>
      <w:r>
        <w:t xml:space="preserve">Supports the Community Building Committee and Audit Review Committee</w:t>
      </w:r>
    </w:p>
    <w:p>
      <w:pPr>
        <w:pStyle w:val="Compact"/>
        <w:numPr>
          <w:numId w:val="1001"/>
          <w:ilvl w:val="0"/>
        </w:numPr>
      </w:pPr>
      <w:r>
        <w:t xml:space="preserve">Provide vision and communicates mission and organization goals to all subordinates</w:t>
      </w:r>
    </w:p>
    <w:p>
      <w:pPr>
        <w:pStyle w:val="Compact"/>
        <w:numPr>
          <w:numId w:val="1001"/>
          <w:ilvl w:val="0"/>
        </w:numPr>
      </w:pPr>
      <w:r>
        <w:t xml:space="preserve">Direct, develop, and administer plans and procedures, and implements regulations to provide for a comprehensive Soldier and family support program widely recognized for addressing a broad range of interests and needs of the military community, and for instituting innovative programs to meet future needs</w:t>
      </w:r>
    </w:p>
    <w:p>
      <w:pPr>
        <w:pStyle w:val="Compact"/>
        <w:numPr>
          <w:numId w:val="1001"/>
          <w:ilvl w:val="0"/>
        </w:numPr>
      </w:pPr>
      <w:r>
        <w:t xml:space="preserve">Review all activities and programs to ensure they are operating in the most efficient manner and they are providing the best possible services</w:t>
      </w:r>
    </w:p>
    <w:p>
      <w:pPr>
        <w:pStyle w:val="Compact"/>
        <w:numPr>
          <w:numId w:val="1001"/>
          <w:ilvl w:val="0"/>
        </w:numPr>
      </w:pPr>
      <w:r>
        <w:t xml:space="preserve">Evaluate progress of program plans to determine whether overall objectives are being accomplished economically with reference to budget and manpower</w:t>
      </w:r>
    </w:p>
    <w:p>
      <w:pPr>
        <w:pStyle w:val="Heading2"/>
      </w:pPr>
      <w:bookmarkStart w:id="23" w:name="qualifications-for-community-services"/>
      <w:r>
        <w:t xml:space="preserve">Qualifications for community services</w:t>
      </w:r>
      <w:bookmarkEnd w:id="23"/>
    </w:p>
    <w:p>
      <w:pPr>
        <w:pStyle w:val="Compact"/>
        <w:numPr>
          <w:numId w:val="1002"/>
          <w:ilvl w:val="0"/>
        </w:numPr>
      </w:pPr>
      <w:r>
        <w:t xml:space="preserve">Licensed as a psychologist in Virginia or eligible for licensure as a psychologist in Virginia within one year of appointment</w:t>
      </w:r>
    </w:p>
    <w:p>
      <w:pPr>
        <w:pStyle w:val="Compact"/>
        <w:numPr>
          <w:numId w:val="1002"/>
          <w:ilvl w:val="0"/>
        </w:numPr>
      </w:pPr>
      <w:r>
        <w:t xml:space="preserve">Experience providing clinical consultation to stakeholders</w:t>
      </w:r>
    </w:p>
    <w:p>
      <w:pPr>
        <w:pStyle w:val="Compact"/>
        <w:numPr>
          <w:numId w:val="1002"/>
          <w:ilvl w:val="0"/>
        </w:numPr>
      </w:pPr>
      <w:r>
        <w:t xml:space="preserve">Experience with administration of programming within a mental health setting</w:t>
      </w:r>
    </w:p>
    <w:p>
      <w:pPr>
        <w:pStyle w:val="Compact"/>
        <w:numPr>
          <w:numId w:val="1002"/>
          <w:ilvl w:val="0"/>
        </w:numPr>
      </w:pPr>
      <w:r>
        <w:t xml:space="preserve">Pediatric Advanced Life Support (PALS) or Emergency Nurse Pediatric Course (ENPC)</w:t>
      </w:r>
    </w:p>
    <w:p>
      <w:pPr>
        <w:pStyle w:val="Compact"/>
        <w:numPr>
          <w:numId w:val="1002"/>
          <w:ilvl w:val="0"/>
        </w:numPr>
      </w:pPr>
      <w:r>
        <w:t xml:space="preserve">Skills to proofread manuals, protocols, and data carefully for accuracy</w:t>
      </w:r>
    </w:p>
    <w:p>
      <w:pPr>
        <w:pStyle w:val="Compact"/>
        <w:numPr>
          <w:numId w:val="1002"/>
          <w:ilvl w:val="0"/>
        </w:numPr>
      </w:pPr>
      <w:r>
        <w:t xml:space="preserve">Experience in a leadership role within an animal research or veterinary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unity-servi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unity-servi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2021-10-28T18:36:12Z</dcterms:created>
  <dcterms:modified xsi:type="dcterms:W3CDTF">2021-10-28T18:36:12Z</dcterms:modified>
</cp:coreProperties>
</file>