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https://www.velvetjobs.com/job-descriptions/community-director</w:t>
        </w:r>
      </w:hyperlink>
    </w:p>
    <w:p>
      <w:pPr>
        <w:pStyle w:val="Heading1"/>
      </w:pPr>
      <w:bookmarkStart w:id="21" w:name="example-of-community-director-job-description"/>
      <w:r>
        <w:t xml:space="preserve">Example of Community Director Job Description</w:t>
      </w:r>
      <w:bookmarkEnd w:id="21"/>
    </w:p>
    <w:p>
      <w:pPr>
        <w:pStyle w:val="Compact"/>
      </w:pPr>
      <w:r>
        <w:t xml:space="preserve">Our company is looking to fill the role of community director. To join our growing team, please review the list of responsibilities and qualifications.</w:t>
      </w:r>
    </w:p>
    <w:p>
      <w:pPr>
        <w:pStyle w:val="Heading2"/>
      </w:pPr>
      <w:bookmarkStart w:id="22" w:name="responsibilities-for-community-director"/>
      <w:r>
        <w:t xml:space="preserve">Responsibilities for community director</w:t>
      </w:r>
      <w:bookmarkEnd w:id="22"/>
    </w:p>
    <w:p>
      <w:pPr>
        <w:pStyle w:val="Compact"/>
        <w:numPr>
          <w:numId w:val="1001"/>
          <w:ilvl w:val="0"/>
        </w:numPr>
      </w:pPr>
      <w:r>
        <w:t xml:space="preserve">Develop thought leadership and best practice research to evolve and improve practices and offerings of the team, providing perspectives on the multi-year unit strategy and business model to drive client/business partner value</w:t>
      </w:r>
    </w:p>
    <w:p>
      <w:pPr>
        <w:pStyle w:val="Compact"/>
        <w:numPr>
          <w:numId w:val="1001"/>
          <w:ilvl w:val="0"/>
        </w:numPr>
      </w:pPr>
      <w:r>
        <w:t xml:space="preserve">Lead the development and management of unit methodology and frameworks, as a COE, governing consistent use across the team and role strategy partners</w:t>
      </w:r>
    </w:p>
    <w:p>
      <w:pPr>
        <w:pStyle w:val="Compact"/>
        <w:numPr>
          <w:numId w:val="1001"/>
          <w:ilvl w:val="0"/>
        </w:numPr>
      </w:pPr>
      <w:r>
        <w:t xml:space="preserve">Facilitate short and long term unit planning process and operationalize unit plans that are aligned with P&amp;CB strategy and planning processes</w:t>
      </w:r>
    </w:p>
    <w:p>
      <w:pPr>
        <w:pStyle w:val="Compact"/>
        <w:numPr>
          <w:numId w:val="1001"/>
          <w:ilvl w:val="0"/>
        </w:numPr>
      </w:pPr>
      <w:r>
        <w:t xml:space="preserve">Oversee change impact assessment, measurement, and reporting and conducts change management planning</w:t>
      </w:r>
    </w:p>
    <w:p>
      <w:pPr>
        <w:pStyle w:val="Compact"/>
        <w:numPr>
          <w:numId w:val="1001"/>
          <w:ilvl w:val="0"/>
        </w:numPr>
      </w:pPr>
      <w:r>
        <w:t xml:space="preserve">Provide recommendations to develop Network and Advisor Design &amp; Execution priorities required to support National and Field Sales office priorities</w:t>
      </w:r>
    </w:p>
    <w:p>
      <w:pPr>
        <w:pStyle w:val="Compact"/>
        <w:numPr>
          <w:numId w:val="1001"/>
          <w:ilvl w:val="0"/>
        </w:numPr>
      </w:pPr>
      <w:r>
        <w:t xml:space="preserve">Create a brand, messaging hierarchy, and asset library to help the entire team consistently show up with high-quality, engaging presentations, invitations, follow up</w:t>
      </w:r>
    </w:p>
    <w:p>
      <w:pPr>
        <w:pStyle w:val="Compact"/>
        <w:numPr>
          <w:numId w:val="1001"/>
          <w:ilvl w:val="0"/>
        </w:numPr>
      </w:pPr>
      <w:r>
        <w:t xml:space="preserve">Leverage our internal and external advocates to help define and react to the identity</w:t>
      </w:r>
    </w:p>
    <w:p>
      <w:pPr>
        <w:pStyle w:val="Compact"/>
        <w:numPr>
          <w:numId w:val="1001"/>
          <w:ilvl w:val="0"/>
        </w:numPr>
      </w:pPr>
      <w:r>
        <w:t xml:space="preserve">Manage internal or external creative resources to create templates that will be easy for the entire team to use</w:t>
      </w:r>
    </w:p>
    <w:p>
      <w:pPr>
        <w:pStyle w:val="Compact"/>
        <w:numPr>
          <w:numId w:val="1001"/>
          <w:ilvl w:val="0"/>
        </w:numPr>
      </w:pPr>
      <w:r>
        <w:t xml:space="preserve">Work with VOC leadership and our extended team of influencers to develop and deliver an ongoing awareness campaign (internal and external) to showcase the best of our research, advocate insights, and business impact</w:t>
      </w:r>
    </w:p>
    <w:p>
      <w:pPr>
        <w:pStyle w:val="Compact"/>
        <w:numPr>
          <w:numId w:val="1001"/>
          <w:ilvl w:val="0"/>
        </w:numPr>
      </w:pPr>
      <w:r>
        <w:t xml:space="preserve">Develop strategy for engaging clients and client employees via Salesforce Community platform</w:t>
      </w:r>
    </w:p>
    <w:p>
      <w:pPr>
        <w:pStyle w:val="Heading2"/>
      </w:pPr>
      <w:bookmarkStart w:id="23" w:name="qualifications-for-community-director"/>
      <w:r>
        <w:t xml:space="preserve">Qualifications for community director</w:t>
      </w:r>
      <w:bookmarkEnd w:id="23"/>
    </w:p>
    <w:p>
      <w:pPr>
        <w:pStyle w:val="Compact"/>
        <w:numPr>
          <w:numId w:val="1002"/>
          <w:ilvl w:val="0"/>
        </w:numPr>
      </w:pPr>
      <w:r>
        <w:t xml:space="preserve">Able to work in a fast-paced, team-oriented environment while juggling and coordinating multiple projects and deadlines</w:t>
      </w:r>
    </w:p>
    <w:p>
      <w:pPr>
        <w:pStyle w:val="Compact"/>
        <w:numPr>
          <w:numId w:val="1002"/>
          <w:ilvl w:val="0"/>
        </w:numPr>
      </w:pPr>
      <w:r>
        <w:t xml:space="preserve">Ability to operate independently with moderate supervision</w:t>
      </w:r>
    </w:p>
    <w:p>
      <w:pPr>
        <w:pStyle w:val="Compact"/>
        <w:numPr>
          <w:numId w:val="1002"/>
          <w:ilvl w:val="0"/>
        </w:numPr>
      </w:pPr>
      <w:r>
        <w:t xml:space="preserve">Work to oversee the development of more extensive data base that uses collected data to provide useful data for clients including metric formation, benchmarking and identification of anomalies</w:t>
      </w:r>
    </w:p>
    <w:p>
      <w:pPr>
        <w:pStyle w:val="Compact"/>
        <w:numPr>
          <w:numId w:val="1002"/>
          <w:ilvl w:val="0"/>
        </w:numPr>
      </w:pPr>
      <w:r>
        <w:t xml:space="preserve">Assistance with the development of tailored asset management reports to be used by clients for them to effectively manage their portfolios</w:t>
      </w:r>
    </w:p>
    <w:p>
      <w:pPr>
        <w:pStyle w:val="Compact"/>
        <w:numPr>
          <w:numId w:val="1002"/>
          <w:ilvl w:val="0"/>
        </w:numPr>
      </w:pPr>
      <w:r>
        <w:t xml:space="preserve">Perform a qualitative review of reports before being distributed to clients</w:t>
      </w:r>
    </w:p>
    <w:p>
      <w:pPr>
        <w:pStyle w:val="Compact"/>
        <w:numPr>
          <w:numId w:val="1002"/>
          <w:ilvl w:val="0"/>
        </w:numPr>
      </w:pPr>
      <w:r>
        <w:t xml:space="preserve">Review write-ups and underwrite transactions for feasibility and client board meetings relative to NMTC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