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https://www.velvetjobs.com/job-descriptions/community-affairs</w:t>
        </w:r>
      </w:hyperlink>
    </w:p>
    <w:p>
      <w:pPr>
        <w:pStyle w:val="Heading1"/>
      </w:pPr>
      <w:bookmarkStart w:id="21" w:name="example-of-community-affairs-job-description"/>
      <w:r>
        <w:t xml:space="preserve">Example of Community Affairs Job Description</w:t>
      </w:r>
      <w:bookmarkEnd w:id="21"/>
    </w:p>
    <w:p>
      <w:pPr>
        <w:pStyle w:val="Compact"/>
      </w:pPr>
      <w:r>
        <w:t xml:space="preserve">Our growing company is looking to fill the role of community affairs. To join our growing team, please review the list of responsibilities and qualifications.</w:t>
      </w:r>
    </w:p>
    <w:p>
      <w:pPr>
        <w:pStyle w:val="Heading2"/>
      </w:pPr>
      <w:bookmarkStart w:id="22" w:name="responsibilities-for-community-affairs"/>
      <w:r>
        <w:t xml:space="preserve">Responsibilities for community affairs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development and implementation of Oracle/PeopleSoft software, and manage the conversion of existing system (QuickBooks) to the new system in collaboration with CUNY and BMCC Fiscal Office</w:t>
      </w:r>
    </w:p>
    <w:p>
      <w:pPr>
        <w:pStyle w:val="Compact"/>
        <w:numPr>
          <w:numId w:val="1001"/>
          <w:ilvl w:val="0"/>
        </w:numPr>
      </w:pPr>
      <w:r>
        <w:t xml:space="preserve">Prepare and submit reports to various NYC, NYS and Federal agencies on use of grant funds</w:t>
      </w:r>
    </w:p>
    <w:p>
      <w:pPr>
        <w:pStyle w:val="Compact"/>
        <w:numPr>
          <w:numId w:val="1001"/>
          <w:ilvl w:val="0"/>
        </w:numPr>
      </w:pPr>
      <w:r>
        <w:t xml:space="preserve">Prepare audit schedules and liaise with audit personnel during audits performed by various funding agencies</w:t>
      </w:r>
    </w:p>
    <w:p>
      <w:pPr>
        <w:pStyle w:val="Compact"/>
        <w:numPr>
          <w:numId w:val="1001"/>
          <w:ilvl w:val="0"/>
        </w:numPr>
      </w:pPr>
      <w:r>
        <w:t xml:space="preserve">Prepare the annual operating budgets, maintain and update budgets throughout the fiscal year</w:t>
      </w:r>
    </w:p>
    <w:p>
      <w:pPr>
        <w:pStyle w:val="Compact"/>
        <w:numPr>
          <w:numId w:val="1001"/>
          <w:ilvl w:val="0"/>
        </w:numPr>
      </w:pPr>
      <w:r>
        <w:t xml:space="preserve">Prepare the financial statements, financial analyses, and ad-hoc management reports for the NYS and the college</w:t>
      </w:r>
    </w:p>
    <w:p>
      <w:pPr>
        <w:pStyle w:val="Compact"/>
        <w:numPr>
          <w:numId w:val="1001"/>
          <w:ilvl w:val="0"/>
        </w:numPr>
      </w:pPr>
      <w:r>
        <w:t xml:space="preserve">Responsible for procurement/purchasing transactions, accounts payable/receivable, prepare and process procurement transactions</w:t>
      </w:r>
    </w:p>
    <w:p>
      <w:pPr>
        <w:pStyle w:val="Compact"/>
        <w:numPr>
          <w:numId w:val="1001"/>
          <w:ilvl w:val="0"/>
        </w:numPr>
      </w:pPr>
      <w:r>
        <w:t xml:space="preserve">Review and approve bank reconciliations, maintain daily cash control</w:t>
      </w:r>
    </w:p>
    <w:p>
      <w:pPr>
        <w:pStyle w:val="Compact"/>
        <w:numPr>
          <w:numId w:val="1001"/>
          <w:ilvl w:val="0"/>
        </w:numPr>
      </w:pPr>
      <w:r>
        <w:t xml:space="preserve">Supervise maintenance of petty cash account</w:t>
      </w:r>
    </w:p>
    <w:p>
      <w:pPr>
        <w:pStyle w:val="Compact"/>
        <w:numPr>
          <w:numId w:val="1001"/>
          <w:ilvl w:val="0"/>
        </w:numPr>
      </w:pPr>
      <w:r>
        <w:t xml:space="preserve">Supervise the Business Affairs Office’s employees and activities to ensure that the required reports are prepared on a timely basis</w:t>
      </w:r>
    </w:p>
    <w:p>
      <w:pPr>
        <w:pStyle w:val="Compact"/>
        <w:numPr>
          <w:numId w:val="1001"/>
          <w:ilvl w:val="0"/>
        </w:numPr>
      </w:pPr>
      <w:r>
        <w:t xml:space="preserve">Track the budget limits for various expenditures</w:t>
      </w:r>
    </w:p>
    <w:p>
      <w:pPr>
        <w:pStyle w:val="Heading2"/>
      </w:pPr>
      <w:bookmarkStart w:id="23" w:name="qualifications-for-community-affairs"/>
      <w:r>
        <w:t xml:space="preserve">Qualifications for community affairs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the duration of Program (12-14 weeks) September – December</w:t>
      </w:r>
    </w:p>
    <w:p>
      <w:pPr>
        <w:pStyle w:val="Compact"/>
        <w:numPr>
          <w:numId w:val="1002"/>
          <w:ilvl w:val="0"/>
        </w:numPr>
      </w:pPr>
      <w:r>
        <w:t xml:space="preserve">Minimum 3.0 GPA average</w:t>
      </w:r>
    </w:p>
    <w:p>
      <w:pPr>
        <w:pStyle w:val="Compact"/>
        <w:numPr>
          <w:numId w:val="1002"/>
          <w:ilvl w:val="0"/>
        </w:numPr>
      </w:pPr>
      <w:r>
        <w:t xml:space="preserve">Demonstrate strong organizational skills and initiative</w:t>
      </w:r>
    </w:p>
    <w:p>
      <w:pPr>
        <w:pStyle w:val="Compact"/>
        <w:numPr>
          <w:numId w:val="1002"/>
          <w:ilvl w:val="0"/>
        </w:numPr>
      </w:pPr>
      <w:r>
        <w:t xml:space="preserve">Good computer skills including with an emphasis on MS Office and social media</w:t>
      </w:r>
    </w:p>
    <w:p>
      <w:pPr>
        <w:pStyle w:val="Compact"/>
        <w:numPr>
          <w:numId w:val="1002"/>
          <w:ilvl w:val="0"/>
        </w:numPr>
      </w:pPr>
      <w:r>
        <w:t xml:space="preserve">Thorough understanding of and commitment to the work of Residential Living the education and character development of college students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as a foundation or nonprofit agency manager or administrator, including fundraising, planning and execution of large-scale employee events (ranging from 30 to at least 200 employees)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affai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affai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