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https://www.velvetjobs.com/job-descriptions/communications-systems-engineer</w:t>
        </w:r>
      </w:hyperlink>
    </w:p>
    <w:p>
      <w:pPr>
        <w:pStyle w:val="Heading1"/>
      </w:pPr>
      <w:bookmarkStart w:id="21" w:name="example-of-communications-systems-engineer-job-description"/>
      <w:r>
        <w:t xml:space="preserve">Example of Communications Systems Engineer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communications systems engineer. To join our growing team, please review the list of responsibilities and qualifications.</w:t>
      </w:r>
    </w:p>
    <w:p>
      <w:pPr>
        <w:pStyle w:val="Heading2"/>
      </w:pPr>
      <w:bookmarkStart w:id="22" w:name="responsibilities-for-communications-systems-engineer"/>
      <w:r>
        <w:t xml:space="preserve">Responsibilities for communications systems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security configuration of other commercial products including Microsoft Windows, SQL Server, Exchange Server, IIS, Red Hat Enterprise Linux, McAfee ePolicy Suite</w:t>
      </w:r>
    </w:p>
    <w:p>
      <w:pPr>
        <w:pStyle w:val="Compact"/>
        <w:numPr>
          <w:numId w:val="1001"/>
          <w:ilvl w:val="0"/>
        </w:numPr>
      </w:pPr>
      <w:r>
        <w:t xml:space="preserve">Support configuration and troubleshooting of Cisco routers, switches, and security devices</w:t>
      </w:r>
    </w:p>
    <w:p>
      <w:pPr>
        <w:pStyle w:val="Compact"/>
        <w:numPr>
          <w:numId w:val="1001"/>
          <w:ilvl w:val="0"/>
        </w:numPr>
      </w:pPr>
      <w:r>
        <w:t xml:space="preserve">Investigate vulnerability findings in third-party software</w:t>
      </w:r>
    </w:p>
    <w:p>
      <w:pPr>
        <w:pStyle w:val="Compact"/>
        <w:numPr>
          <w:numId w:val="1001"/>
          <w:ilvl w:val="0"/>
        </w:numPr>
      </w:pPr>
      <w:r>
        <w:t xml:space="preserve">Support the gov-PM in all aspects of coordination, alignment, and scheduling of technology development tasks</w:t>
      </w:r>
    </w:p>
    <w:p>
      <w:pPr>
        <w:pStyle w:val="Compact"/>
        <w:numPr>
          <w:numId w:val="1001"/>
          <w:ilvl w:val="0"/>
        </w:numPr>
      </w:pPr>
      <w:r>
        <w:t xml:space="preserve">Assume the leadership role in overseeing the technical and programmatic execution of the program</w:t>
      </w:r>
    </w:p>
    <w:p>
      <w:pPr>
        <w:pStyle w:val="Compact"/>
        <w:numPr>
          <w:numId w:val="1001"/>
          <w:ilvl w:val="0"/>
        </w:numPr>
      </w:pPr>
      <w:r>
        <w:t xml:space="preserve">Assist in the coordination with mission partners</w:t>
      </w:r>
    </w:p>
    <w:p>
      <w:pPr>
        <w:pStyle w:val="Compact"/>
        <w:numPr>
          <w:numId w:val="1001"/>
          <w:ilvl w:val="0"/>
        </w:numPr>
      </w:pPr>
      <w:r>
        <w:t xml:space="preserve">Support program seedlings and studies, and new start development</w:t>
      </w:r>
    </w:p>
    <w:p>
      <w:pPr>
        <w:pStyle w:val="Compact"/>
        <w:numPr>
          <w:numId w:val="1001"/>
          <w:ilvl w:val="0"/>
        </w:numPr>
      </w:pPr>
      <w:r>
        <w:t xml:space="preserve">Provide continuous program plan analysis to monitor the costs and schedule impacts</w:t>
      </w:r>
    </w:p>
    <w:p>
      <w:pPr>
        <w:pStyle w:val="Compact"/>
        <w:numPr>
          <w:numId w:val="1001"/>
          <w:ilvl w:val="0"/>
        </w:numPr>
      </w:pPr>
      <w:r>
        <w:t xml:space="preserve">Provide performance assessment and milestone completion status</w:t>
      </w:r>
    </w:p>
    <w:p>
      <w:pPr>
        <w:pStyle w:val="Compact"/>
        <w:numPr>
          <w:numId w:val="1001"/>
          <w:ilvl w:val="0"/>
        </w:numPr>
      </w:pPr>
      <w:r>
        <w:t xml:space="preserve">Provide and track program risk analysis and review</w:t>
      </w:r>
    </w:p>
    <w:p>
      <w:pPr>
        <w:pStyle w:val="Heading2"/>
      </w:pPr>
      <w:bookmarkStart w:id="23" w:name="qualifications-for-communications-systems-engineer"/>
      <w:r>
        <w:t xml:space="preserve">Qualifications for communications systems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LF/MF/HF/VHF/UHF radios</w:t>
      </w:r>
    </w:p>
    <w:p>
      <w:pPr>
        <w:pStyle w:val="Compact"/>
        <w:numPr>
          <w:numId w:val="1002"/>
          <w:ilvl w:val="0"/>
        </w:numPr>
      </w:pPr>
      <w:r>
        <w:t xml:space="preserve">GMDSS/DSC</w:t>
      </w:r>
    </w:p>
    <w:p>
      <w:pPr>
        <w:pStyle w:val="Compact"/>
        <w:numPr>
          <w:numId w:val="1002"/>
          <w:ilvl w:val="0"/>
        </w:numPr>
      </w:pPr>
      <w:r>
        <w:t xml:space="preserve">Tactical Data Link equipment</w:t>
      </w:r>
    </w:p>
    <w:p>
      <w:pPr>
        <w:pStyle w:val="Compact"/>
        <w:numPr>
          <w:numId w:val="1002"/>
          <w:ilvl w:val="0"/>
        </w:numPr>
      </w:pPr>
      <w:r>
        <w:t xml:space="preserve">Cryptographic equipment</w:t>
      </w:r>
    </w:p>
    <w:p>
      <w:pPr>
        <w:pStyle w:val="Compact"/>
        <w:numPr>
          <w:numId w:val="1002"/>
          <w:ilvl w:val="0"/>
        </w:numPr>
      </w:pPr>
      <w:r>
        <w:t xml:space="preserve">Automatic Link Establishment (ALE)</w:t>
      </w:r>
    </w:p>
    <w:p>
      <w:pPr>
        <w:pStyle w:val="Compact"/>
        <w:numPr>
          <w:numId w:val="1002"/>
          <w:ilvl w:val="0"/>
        </w:numPr>
      </w:pPr>
      <w:r>
        <w:t xml:space="preserve">Adaptive Digital Beam form Receive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unications-systems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unications-systems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2021-10-28T13:22:45Z</dcterms:created>
  <dcterms:modified xsi:type="dcterms:W3CDTF">2021-10-28T13:22:45Z</dcterms:modified>
</cp:coreProperties>
</file>