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https://www.velvetjobs.com/job-descriptions/communications-senior-manager</w:t>
        </w:r>
      </w:hyperlink>
    </w:p>
    <w:p>
      <w:pPr>
        <w:pStyle w:val="Heading1"/>
      </w:pPr>
      <w:bookmarkStart w:id="21" w:name="example-of-communications-senior-manager-job-description"/>
      <w:r>
        <w:t xml:space="preserve">Example of Communications Senior Manager Job Description</w:t>
      </w:r>
      <w:bookmarkEnd w:id="21"/>
    </w:p>
    <w:p>
      <w:pPr>
        <w:pStyle w:val="Compact"/>
      </w:pPr>
      <w:r>
        <w:t xml:space="preserve">Our innovative and growing company is looking to fill the role of communications senior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unications-senior-manager"/>
      <w:r>
        <w:t xml:space="preserve">Responsibilities for communications senior manager</w:t>
      </w:r>
      <w:bookmarkEnd w:id="22"/>
    </w:p>
    <w:p>
      <w:pPr>
        <w:pStyle w:val="Compact"/>
        <w:numPr>
          <w:numId w:val="1001"/>
          <w:ilvl w:val="0"/>
        </w:numPr>
      </w:pPr>
      <w:r>
        <w:t xml:space="preserve">Assess and track effectiveness of communications programs and identify areas for improvements</w:t>
      </w:r>
    </w:p>
    <w:p>
      <w:pPr>
        <w:pStyle w:val="Compact"/>
        <w:numPr>
          <w:numId w:val="1001"/>
          <w:ilvl w:val="0"/>
        </w:numPr>
      </w:pPr>
      <w:r>
        <w:t xml:space="preserve">Aid in the booking travel and event planning, frequent management of voice and studio talent for all opportunities as necessary (panels, podcasts, livestreams, award shows)</w:t>
      </w:r>
    </w:p>
    <w:p>
      <w:pPr>
        <w:pStyle w:val="Compact"/>
        <w:numPr>
          <w:numId w:val="1001"/>
          <w:ilvl w:val="0"/>
        </w:numPr>
      </w:pPr>
      <w:r>
        <w:t xml:space="preserve">Learns about UEG’s various capabilities and contributes ideas about how to improve, develop and implement new capabilities</w:t>
      </w:r>
    </w:p>
    <w:p>
      <w:pPr>
        <w:pStyle w:val="Compact"/>
        <w:numPr>
          <w:numId w:val="1001"/>
          <w:ilvl w:val="0"/>
        </w:numPr>
      </w:pPr>
      <w:r>
        <w:t xml:space="preserve">Becoming subject matter expert and internal key opinion leader for a given rare disease therapeutic area</w:t>
      </w:r>
    </w:p>
    <w:p>
      <w:pPr>
        <w:pStyle w:val="Compact"/>
        <w:numPr>
          <w:numId w:val="1001"/>
          <w:ilvl w:val="0"/>
        </w:numPr>
      </w:pPr>
      <w:r>
        <w:t xml:space="preserve">Collaborating with internal cross-functional teams to ensure medical communication plans are aligned with business unit and medical affairs objectives and with external vendors to execute on the strategy</w:t>
      </w:r>
    </w:p>
    <w:p>
      <w:pPr>
        <w:pStyle w:val="Compact"/>
        <w:numPr>
          <w:numId w:val="1001"/>
          <w:ilvl w:val="0"/>
        </w:numPr>
      </w:pPr>
      <w:r>
        <w:t xml:space="preserve">Developing and updating strategic scientific platform for a given therapeutic area to be used by global cross-functional teams</w:t>
      </w:r>
    </w:p>
    <w:p>
      <w:pPr>
        <w:pStyle w:val="Compact"/>
        <w:numPr>
          <w:numId w:val="1001"/>
          <w:ilvl w:val="0"/>
        </w:numPr>
      </w:pPr>
      <w:r>
        <w:t xml:space="preserve">Continuously surveying the medical and scientific literature for the identification of relevant publications</w:t>
      </w:r>
    </w:p>
    <w:p>
      <w:pPr>
        <w:pStyle w:val="Compact"/>
        <w:numPr>
          <w:numId w:val="1001"/>
          <w:ilvl w:val="0"/>
        </w:numPr>
      </w:pPr>
      <w:r>
        <w:t xml:space="preserve">Ensuring that all Medical Communication activities are in compliance with applicable company, governmental, and industry guidelines</w:t>
      </w:r>
    </w:p>
    <w:p>
      <w:pPr>
        <w:pStyle w:val="Compact"/>
        <w:numPr>
          <w:numId w:val="1001"/>
          <w:ilvl w:val="0"/>
        </w:numPr>
      </w:pPr>
      <w:r>
        <w:t xml:space="preserve">Developing core set slide decks and other educational/training resources that are aligned with applicable guidelines, areas of clinical interest and educational needs of clinicians that can be used worldwide</w:t>
      </w:r>
    </w:p>
    <w:p>
      <w:pPr>
        <w:pStyle w:val="Compact"/>
        <w:numPr>
          <w:numId w:val="1001"/>
          <w:ilvl w:val="0"/>
        </w:numPr>
      </w:pPr>
      <w:r>
        <w:t xml:space="preserve">Serving as project manager for scientific and medical projects, including the development and execution of work plans and timelines to meet project objectives</w:t>
      </w:r>
    </w:p>
    <w:p>
      <w:pPr>
        <w:pStyle w:val="Heading2"/>
      </w:pPr>
      <w:bookmarkStart w:id="23" w:name="qualifications-for-communications-senior-manager"/>
      <w:r>
        <w:t xml:space="preserve">Qualifications for communications senior manager</w:t>
      </w:r>
      <w:bookmarkEnd w:id="23"/>
    </w:p>
    <w:p>
      <w:pPr>
        <w:pStyle w:val="Compact"/>
        <w:numPr>
          <w:numId w:val="1002"/>
          <w:ilvl w:val="0"/>
        </w:numPr>
      </w:pPr>
      <w:r>
        <w:t xml:space="preserve">Effectively partner with Card Customer Experience executives, Card HR Consultants, other line of business communicators, and others to ensure desired communications outcomes</w:t>
      </w:r>
    </w:p>
    <w:p>
      <w:pPr>
        <w:pStyle w:val="Compact"/>
        <w:numPr>
          <w:numId w:val="1002"/>
          <w:ilvl w:val="0"/>
        </w:numPr>
      </w:pPr>
      <w:r>
        <w:t xml:space="preserve">At least 7 years of experience in corporate communications or at least 7 tears experience in internal business communications or at least 7 years of experience leading large-scale organizational change and communication projects</w:t>
      </w:r>
    </w:p>
    <w:p>
      <w:pPr>
        <w:pStyle w:val="Compact"/>
        <w:numPr>
          <w:numId w:val="1002"/>
          <w:ilvl w:val="0"/>
        </w:numPr>
      </w:pPr>
      <w:r>
        <w:t xml:space="preserve">2+ years experience with digital media tools</w:t>
      </w:r>
    </w:p>
    <w:p>
      <w:pPr>
        <w:pStyle w:val="Compact"/>
        <w:numPr>
          <w:numId w:val="1002"/>
          <w:ilvl w:val="0"/>
        </w:numPr>
      </w:pPr>
      <w:r>
        <w:t xml:space="preserve">A minimum of 7+ years of public relations work experience, including experience launching video games</w:t>
      </w:r>
    </w:p>
    <w:p>
      <w:pPr>
        <w:pStyle w:val="Compact"/>
        <w:numPr>
          <w:numId w:val="1002"/>
          <w:ilvl w:val="0"/>
        </w:numPr>
      </w:pPr>
      <w:r>
        <w:t xml:space="preserve">A demonstrated track record of developing well-reasoned, overarching strategic plans, and managing them to completion within scope and budget and achieving set goals</w:t>
      </w:r>
    </w:p>
    <w:p>
      <w:pPr>
        <w:pStyle w:val="Compact"/>
        <w:numPr>
          <w:numId w:val="1002"/>
          <w:ilvl w:val="0"/>
        </w:numPr>
      </w:pPr>
      <w:r>
        <w:t xml:space="preserve">Strong passion for videogames, especially action/adventure and story-based games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unications-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unications-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2021-10-28T13:28:43Z</dcterms:created>
  <dcterms:modified xsi:type="dcterms:W3CDTF">2021-10-28T13:28:43Z</dcterms:modified>
</cp:coreProperties>
</file>