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https://www.velvetjobs.com/job-descriptions/communications-executive</w:t>
        </w:r>
      </w:hyperlink>
    </w:p>
    <w:p>
      <w:pPr>
        <w:pStyle w:val="Heading1"/>
      </w:pPr>
      <w:bookmarkStart w:id="21" w:name="example-of-communications-executive-job-description"/>
      <w:r>
        <w:t xml:space="preserve">Example of Communications Executive Job Description</w:t>
      </w:r>
      <w:bookmarkEnd w:id="21"/>
    </w:p>
    <w:p>
      <w:pPr>
        <w:pStyle w:val="Compact"/>
      </w:pPr>
      <w:r>
        <w:t xml:space="preserve">Our growing company is searching for experienced candidates for the position of communications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cations-executive"/>
      <w:r>
        <w:t xml:space="preserve">Responsibilities for communications executive</w:t>
      </w:r>
      <w:bookmarkEnd w:id="22"/>
    </w:p>
    <w:p>
      <w:pPr>
        <w:pStyle w:val="Compact"/>
        <w:numPr>
          <w:numId w:val="1001"/>
          <w:ilvl w:val="0"/>
        </w:numPr>
      </w:pPr>
      <w:r>
        <w:t xml:space="preserve">Support communications team in implementing business unit-wide or division-wide meetings, events and manage the logistics for Town Halls, Roadshows for the SLT</w:t>
      </w:r>
    </w:p>
    <w:p>
      <w:pPr>
        <w:pStyle w:val="Compact"/>
        <w:numPr>
          <w:numId w:val="1001"/>
          <w:ilvl w:val="0"/>
        </w:numPr>
      </w:pPr>
      <w:r>
        <w:t xml:space="preserve">Functions as the lead for Talent Acquisition internal and external communications</w:t>
      </w:r>
    </w:p>
    <w:p>
      <w:pPr>
        <w:pStyle w:val="Compact"/>
        <w:numPr>
          <w:numId w:val="1001"/>
          <w:ilvl w:val="0"/>
        </w:numPr>
      </w:pPr>
      <w:r>
        <w:t xml:space="preserve">Collaborate with Talent Acquisition and Events team members to strategize, plan and execute hiring events, including pre-event promotional campaigns</w:t>
      </w:r>
    </w:p>
    <w:p>
      <w:pPr>
        <w:pStyle w:val="Compact"/>
        <w:numPr>
          <w:numId w:val="1001"/>
          <w:ilvl w:val="0"/>
        </w:numPr>
      </w:pPr>
      <w:r>
        <w:t xml:space="preserve">Provides support for Talent Acquisition executive communications, including development of messaging platforms, talking points, speeches and scripts</w:t>
      </w:r>
    </w:p>
    <w:p>
      <w:pPr>
        <w:pStyle w:val="Compact"/>
        <w:numPr>
          <w:numId w:val="1001"/>
          <w:ilvl w:val="0"/>
        </w:numPr>
      </w:pPr>
      <w:r>
        <w:t xml:space="preserve">Partners with employee and executive communications representatives to ensure TA communications strategy is consistent and reflects overall sector messaging priorities and best practices</w:t>
      </w:r>
    </w:p>
    <w:p>
      <w:pPr>
        <w:pStyle w:val="Compact"/>
        <w:numPr>
          <w:numId w:val="1001"/>
          <w:ilvl w:val="0"/>
        </w:numPr>
      </w:pPr>
      <w:r>
        <w:t xml:space="preserve">Responsible for the development of Talent Acquisition related creative for internal and external use, including social media</w:t>
      </w:r>
    </w:p>
    <w:p>
      <w:pPr>
        <w:pStyle w:val="Compact"/>
        <w:numPr>
          <w:numId w:val="1001"/>
          <w:ilvl w:val="0"/>
        </w:numPr>
      </w:pPr>
      <w:r>
        <w:t xml:space="preserve">Partners with Communications Strategy team to participate in and support external campaigns in support of Talent Acquisition objectives</w:t>
      </w:r>
    </w:p>
    <w:p>
      <w:pPr>
        <w:pStyle w:val="Compact"/>
        <w:numPr>
          <w:numId w:val="1001"/>
          <w:ilvl w:val="0"/>
        </w:numPr>
      </w:pPr>
      <w:r>
        <w:t xml:space="preserve">Report and analyze competitor’s advertisement activities</w:t>
      </w:r>
    </w:p>
    <w:p>
      <w:pPr>
        <w:pStyle w:val="Compact"/>
        <w:numPr>
          <w:numId w:val="1001"/>
          <w:ilvl w:val="0"/>
        </w:numPr>
      </w:pPr>
      <w:r>
        <w:t xml:space="preserve">Handle related agencies (creative and media and platform/applications creation) to implement the proposed digital activities to ensure in line with marketing strategy</w:t>
      </w:r>
    </w:p>
    <w:p>
      <w:pPr>
        <w:pStyle w:val="Compact"/>
        <w:numPr>
          <w:numId w:val="1001"/>
          <w:ilvl w:val="0"/>
        </w:numPr>
      </w:pPr>
      <w:r>
        <w:t xml:space="preserve">Develop Affiliate Implementation Plan in collaboration with Regional Commercial IT team to build and develop brand website, product websites or microsites</w:t>
      </w:r>
    </w:p>
    <w:p>
      <w:pPr>
        <w:pStyle w:val="Heading2"/>
      </w:pPr>
      <w:bookmarkStart w:id="23" w:name="qualifications-for-communications-executive"/>
      <w:r>
        <w:t xml:space="preserve">Qualifications for communications executive</w:t>
      </w:r>
      <w:bookmarkEnd w:id="23"/>
    </w:p>
    <w:p>
      <w:pPr>
        <w:pStyle w:val="Compact"/>
        <w:numPr>
          <w:numId w:val="1002"/>
          <w:ilvl w:val="0"/>
        </w:numPr>
      </w:pPr>
      <w:r>
        <w:t xml:space="preserve">Proactive leadership – ability to provide proactive counsel to senior executives in the firms on all aspects of marketing &amp; communications</w:t>
      </w:r>
    </w:p>
    <w:p>
      <w:pPr>
        <w:pStyle w:val="Compact"/>
        <w:numPr>
          <w:numId w:val="1002"/>
          <w:ilvl w:val="0"/>
        </w:numPr>
      </w:pPr>
      <w:r>
        <w:t xml:space="preserve">Thrive in working in a fast-paced, agile working environment – shifting focus as business needs demand</w:t>
      </w:r>
    </w:p>
    <w:p>
      <w:pPr>
        <w:pStyle w:val="Compact"/>
        <w:numPr>
          <w:numId w:val="1002"/>
          <w:ilvl w:val="0"/>
        </w:numPr>
      </w:pPr>
      <w:r>
        <w:t xml:space="preserve">Passionate about technology and innovation, keep up with the latest trends and advances</w:t>
      </w:r>
    </w:p>
    <w:p>
      <w:pPr>
        <w:pStyle w:val="Compact"/>
        <w:numPr>
          <w:numId w:val="1002"/>
          <w:ilvl w:val="0"/>
        </w:numPr>
      </w:pPr>
      <w:r>
        <w:t xml:space="preserve">Bachelor’s degree in Communications, Journalism or Marketing or 3-4 years relevant work experience</w:t>
      </w:r>
    </w:p>
    <w:p>
      <w:pPr>
        <w:pStyle w:val="Compact"/>
        <w:numPr>
          <w:numId w:val="1002"/>
          <w:ilvl w:val="0"/>
        </w:numPr>
      </w:pPr>
      <w:r>
        <w:t xml:space="preserve">Flexible to travel to other UK sites as and when required</w:t>
      </w:r>
    </w:p>
    <w:p>
      <w:pPr>
        <w:pStyle w:val="Compact"/>
        <w:numPr>
          <w:numId w:val="1002"/>
          <w:ilvl w:val="0"/>
        </w:numPr>
      </w:pPr>
      <w:r>
        <w:t xml:space="preserve">Being a member of the editorial committee, bringing interesting UK stories to the table planning how global stories are shared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2021-10-28T18:39:42Z</dcterms:created>
  <dcterms:modified xsi:type="dcterms:W3CDTF">2021-10-28T18:39:42Z</dcterms:modified>
</cp:coreProperties>
</file>