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https://www.velvetjobs.com/job-descriptions/communications-analyst</w:t>
        </w:r>
      </w:hyperlink>
    </w:p>
    <w:p>
      <w:pPr>
        <w:pStyle w:val="Heading1"/>
      </w:pPr>
      <w:bookmarkStart w:id="21" w:name="example-of-communications-analyst-job-description"/>
      <w:r>
        <w:t xml:space="preserve">Example of Communications Analyst Job Description</w:t>
      </w:r>
      <w:bookmarkEnd w:id="21"/>
    </w:p>
    <w:p>
      <w:pPr>
        <w:pStyle w:val="Compact"/>
      </w:pPr>
      <w:r>
        <w:t xml:space="preserve">Our innovative and growing company is looking for a communications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analyst"/>
      <w:r>
        <w:t xml:space="preserve">Responsibilities for communications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 partnership and support of organizational communications to ensure consistent executive representation</w:t>
      </w:r>
    </w:p>
    <w:p>
      <w:pPr>
        <w:pStyle w:val="Compact"/>
        <w:numPr>
          <w:numId w:val="1001"/>
          <w:ilvl w:val="0"/>
        </w:numPr>
      </w:pPr>
      <w:r>
        <w:t xml:space="preserve">Represent CPO comms within corporate executive communications function</w:t>
      </w:r>
    </w:p>
    <w:p>
      <w:pPr>
        <w:pStyle w:val="Compact"/>
        <w:numPr>
          <w:numId w:val="1001"/>
          <w:ilvl w:val="0"/>
        </w:numPr>
      </w:pPr>
      <w:r>
        <w:t xml:space="preserve">Ensure clear tracking and measurement processes for all executive communications programs and activities</w:t>
      </w:r>
    </w:p>
    <w:p>
      <w:pPr>
        <w:pStyle w:val="Compact"/>
        <w:numPr>
          <w:numId w:val="1001"/>
          <w:ilvl w:val="0"/>
        </w:numPr>
      </w:pPr>
      <w:r>
        <w:t xml:space="preserve">Content creation and management / execution of ad hoc requests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employee and stakeholder communications for Shared Services key messages</w:t>
      </w:r>
    </w:p>
    <w:p>
      <w:pPr>
        <w:pStyle w:val="Compact"/>
        <w:numPr>
          <w:numId w:val="1001"/>
          <w:ilvl w:val="0"/>
        </w:numPr>
      </w:pPr>
      <w:r>
        <w:t xml:space="preserve">Works closely with Performance Support Services Training and Change Management Analysts to develop communications around change management projects and training initiatives</w:t>
      </w:r>
    </w:p>
    <w:p>
      <w:pPr>
        <w:pStyle w:val="Compact"/>
        <w:numPr>
          <w:numId w:val="1001"/>
          <w:ilvl w:val="0"/>
        </w:numPr>
      </w:pPr>
      <w:r>
        <w:t xml:space="preserve">Liaises with Finance and Corporate Communications on messages related to Shared Services</w:t>
      </w:r>
    </w:p>
    <w:p>
      <w:pPr>
        <w:pStyle w:val="Compact"/>
        <w:numPr>
          <w:numId w:val="1001"/>
          <w:ilvl w:val="0"/>
        </w:numPr>
      </w:pPr>
      <w:r>
        <w:t xml:space="preserve">Support and assist with the development of content for presentation materials used for Shared Services monthly leadership and quarterly town hall meetings</w:t>
      </w:r>
    </w:p>
    <w:p>
      <w:pPr>
        <w:pStyle w:val="Compact"/>
        <w:numPr>
          <w:numId w:val="1001"/>
          <w:ilvl w:val="0"/>
        </w:numPr>
      </w:pPr>
      <w:r>
        <w:t xml:space="preserve">Provides support to Training and Change Management Performance Support Services Analysts as needed</w:t>
      </w:r>
    </w:p>
    <w:p>
      <w:pPr>
        <w:pStyle w:val="Compact"/>
        <w:numPr>
          <w:numId w:val="1001"/>
          <w:ilvl w:val="0"/>
        </w:numPr>
      </w:pPr>
      <w:r>
        <w:t xml:space="preserve">Create presentations and content with other tools and apps</w:t>
      </w:r>
    </w:p>
    <w:p>
      <w:pPr>
        <w:pStyle w:val="Heading2"/>
      </w:pPr>
      <w:bookmarkStart w:id="23" w:name="qualifications-for-communications-analyst"/>
      <w:r>
        <w:t xml:space="preserve">Qualifications for communications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a can-do attitude and a sense of urgency in this rapidly changing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 the cross-functional team</w:t>
      </w:r>
    </w:p>
    <w:p>
      <w:pPr>
        <w:pStyle w:val="Compact"/>
        <w:numPr>
          <w:numId w:val="1002"/>
          <w:ilvl w:val="0"/>
        </w:numPr>
      </w:pPr>
      <w:r>
        <w:t xml:space="preserve">Thrive in a fast-paced, deadline-driven environment, with ability to work collaboratively and individually</w:t>
      </w:r>
    </w:p>
    <w:p>
      <w:pPr>
        <w:pStyle w:val="Compact"/>
        <w:numPr>
          <w:numId w:val="1002"/>
          <w:ilvl w:val="0"/>
        </w:numPr>
      </w:pPr>
      <w:r>
        <w:t xml:space="preserve">Bachelor's degree, Graduate in English/Literature/Communications/Journalism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Minimum 3 years of work experience in the same role</w:t>
      </w:r>
    </w:p>
    <w:p>
      <w:pPr>
        <w:pStyle w:val="Compact"/>
        <w:numPr>
          <w:numId w:val="1002"/>
          <w:ilvl w:val="0"/>
        </w:numPr>
      </w:pPr>
      <w:r>
        <w:t xml:space="preserve">Experience in internal communications and digital media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