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https://www.velvetjobs.com/job-descriptions/commodity-management</w:t>
        </w:r>
      </w:hyperlink>
    </w:p>
    <w:p>
      <w:pPr>
        <w:pStyle w:val="Heading1"/>
      </w:pPr>
      <w:bookmarkStart w:id="21" w:name="example-of-commodity-management-job-description"/>
      <w:r>
        <w:t xml:space="preserve">Example of Commodity Management Job Description</w:t>
      </w:r>
      <w:bookmarkEnd w:id="21"/>
    </w:p>
    <w:p>
      <w:pPr>
        <w:pStyle w:val="Compact"/>
      </w:pPr>
      <w:r>
        <w:t xml:space="preserve">Our company is looking to fill the role of commodity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odity-management"/>
      <w:r>
        <w:t xml:space="preserve">Responsibilities for commodity management</w:t>
      </w:r>
      <w:bookmarkEnd w:id="22"/>
    </w:p>
    <w:p>
      <w:pPr>
        <w:pStyle w:val="Compact"/>
        <w:numPr>
          <w:numId w:val="1001"/>
          <w:ilvl w:val="0"/>
        </w:numPr>
      </w:pPr>
      <w:r>
        <w:t xml:space="preserve">Solve issues and developing new solutions requires new and innovative approaches</w:t>
      </w:r>
    </w:p>
    <w:p>
      <w:pPr>
        <w:pStyle w:val="Compact"/>
        <w:numPr>
          <w:numId w:val="1001"/>
          <w:ilvl w:val="0"/>
        </w:numPr>
      </w:pPr>
      <w:r>
        <w:t xml:space="preserve">Have the authority to guide others in different approaches</w:t>
      </w:r>
    </w:p>
    <w:p>
      <w:pPr>
        <w:pStyle w:val="Compact"/>
        <w:numPr>
          <w:numId w:val="1001"/>
          <w:ilvl w:val="0"/>
        </w:numPr>
      </w:pPr>
      <w:r>
        <w:t xml:space="preserve">Present to top leadership in the business solutions (SEB, Sr.VP) on sourcing and purchasing discipline and business solutions</w:t>
      </w:r>
    </w:p>
    <w:p>
      <w:pPr>
        <w:pStyle w:val="Compact"/>
        <w:numPr>
          <w:numId w:val="1001"/>
          <w:ilvl w:val="0"/>
        </w:numPr>
      </w:pPr>
      <w:r>
        <w:t xml:space="preserve">Work with cross business teams</w:t>
      </w:r>
    </w:p>
    <w:p>
      <w:pPr>
        <w:pStyle w:val="Compact"/>
        <w:numPr>
          <w:numId w:val="1001"/>
          <w:ilvl w:val="0"/>
        </w:numPr>
      </w:pPr>
      <w:r>
        <w:t xml:space="preserve">Regularly advise management in the function and/or in the business</w:t>
      </w:r>
    </w:p>
    <w:p>
      <w:pPr>
        <w:pStyle w:val="Compact"/>
        <w:numPr>
          <w:numId w:val="1001"/>
          <w:ilvl w:val="0"/>
        </w:numPr>
      </w:pPr>
      <w:r>
        <w:t xml:space="preserve">Have a supportive role in decision making about important subjects</w:t>
      </w:r>
    </w:p>
    <w:p>
      <w:pPr>
        <w:pStyle w:val="Compact"/>
        <w:numPr>
          <w:numId w:val="1001"/>
          <w:ilvl w:val="0"/>
        </w:numPr>
      </w:pPr>
      <w:r>
        <w:t xml:space="preserve">Present to leaders in the business solutions or functional area on functional discipline and business solutions</w:t>
      </w:r>
    </w:p>
    <w:p>
      <w:pPr>
        <w:pStyle w:val="Compact"/>
        <w:numPr>
          <w:numId w:val="1001"/>
          <w:ilvl w:val="0"/>
        </w:numPr>
      </w:pPr>
      <w:r>
        <w:t xml:space="preserve">Have major influence on small business unit or Family within a Function or P&amp;L</w:t>
      </w:r>
    </w:p>
    <w:p>
      <w:pPr>
        <w:pStyle w:val="Compact"/>
        <w:numPr>
          <w:numId w:val="1001"/>
          <w:ilvl w:val="0"/>
        </w:numPr>
      </w:pPr>
      <w:r>
        <w:t xml:space="preserve">Lead complex and multidisciplinary projects realizing major changes in the organization</w:t>
      </w:r>
    </w:p>
    <w:p>
      <w:pPr>
        <w:pStyle w:val="Compact"/>
        <w:numPr>
          <w:numId w:val="1001"/>
          <w:ilvl w:val="0"/>
        </w:numPr>
      </w:pPr>
      <w:r>
        <w:t xml:space="preserve">Safeguarding of a market-leading performance position at competitive costs for respective material fields, derived from business requirements and overarching SCM Strategy – in order to generate an optimized contribution to business performance</w:t>
      </w:r>
    </w:p>
    <w:p>
      <w:pPr>
        <w:pStyle w:val="Heading2"/>
      </w:pPr>
      <w:bookmarkStart w:id="23" w:name="qualifications-for-commodity-management"/>
      <w:r>
        <w:t xml:space="preserve">Qualifications for commodity management</w:t>
      </w:r>
      <w:bookmarkEnd w:id="23"/>
    </w:p>
    <w:p>
      <w:pPr>
        <w:pStyle w:val="Compact"/>
        <w:numPr>
          <w:numId w:val="1002"/>
          <w:ilvl w:val="0"/>
        </w:numPr>
      </w:pPr>
      <w:r>
        <w:t xml:space="preserve">Identify needs, set strategy, conduct source selections (RFI / RFPs), negotiate and manage the company’s portfolio of master service agreements providing B2B MRO Support, Chemical &amp; gas products various facility support services and products (including security services, furniture, and office supplies)</w:t>
      </w:r>
    </w:p>
    <w:p>
      <w:pPr>
        <w:pStyle w:val="Compact"/>
        <w:numPr>
          <w:numId w:val="1002"/>
          <w:ilvl w:val="0"/>
        </w:numPr>
      </w:pPr>
      <w:r>
        <w:t xml:space="preserve">10 years Supply Chain experience with related Bachelor’s degree or 8 years Supply Chain experience with related Master’s degree or 6 years Supply Chain experience with related PhD</w:t>
      </w:r>
    </w:p>
    <w:p>
      <w:pPr>
        <w:pStyle w:val="Compact"/>
        <w:numPr>
          <w:numId w:val="1002"/>
          <w:ilvl w:val="0"/>
        </w:numPr>
      </w:pPr>
      <w:r>
        <w:t xml:space="preserve">Prior experience in both Indirect</w:t>
      </w:r>
    </w:p>
    <w:p>
      <w:pPr>
        <w:pStyle w:val="Compact"/>
        <w:numPr>
          <w:numId w:val="1002"/>
          <w:ilvl w:val="0"/>
        </w:numPr>
      </w:pPr>
      <w:r>
        <w:t xml:space="preserve">Candidate with less experience would be considered as Commodity Management Advisor</w:t>
      </w:r>
    </w:p>
    <w:p>
      <w:pPr>
        <w:pStyle w:val="Compact"/>
        <w:numPr>
          <w:numId w:val="1002"/>
          <w:ilvl w:val="0"/>
        </w:numPr>
      </w:pPr>
      <w:r>
        <w:t xml:space="preserve">Five (5) + years of post-qualification experience within SAP Commodity Trading &amp; Risk Management working in a multinational organization or consulting organisation, specializing in design and configuration of relevant SAP Commodity Trading &amp; Risk Management modules</w:t>
      </w:r>
    </w:p>
    <w:p>
      <w:pPr>
        <w:pStyle w:val="Compact"/>
        <w:numPr>
          <w:numId w:val="1002"/>
          <w:ilvl w:val="0"/>
        </w:numPr>
      </w:pPr>
      <w:r>
        <w:t xml:space="preserve">Minimum three (3) full life cycle implementation of relevant SAP Marketing modules required as a design lead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2021-10-28T13:23:51Z</dcterms:created>
  <dcterms:modified xsi:type="dcterms:W3CDTF">2021-10-28T13:23:51Z</dcterms:modified>
</cp:coreProperties>
</file>