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https://www.velvetjobs.com/job-descriptions/commercial-strategy-manager</w:t>
        </w:r>
      </w:hyperlink>
    </w:p>
    <w:p>
      <w:pPr>
        <w:pStyle w:val="Heading1"/>
      </w:pPr>
      <w:bookmarkStart w:id="21" w:name="example-of-commercial-strategy-manager-job-description"/>
      <w:r>
        <w:t xml:space="preserve">Example of Commercial Strategy Manager Job Description</w:t>
      </w:r>
      <w:bookmarkEnd w:id="21"/>
    </w:p>
    <w:p>
      <w:pPr>
        <w:pStyle w:val="Compact"/>
      </w:pPr>
      <w:r>
        <w:t xml:space="preserve">Our company is looking to fill the role of commercial strategy manager. To join our growing team, please review the list of responsibilities and qualifications.</w:t>
      </w:r>
    </w:p>
    <w:p>
      <w:pPr>
        <w:pStyle w:val="Heading2"/>
      </w:pPr>
      <w:bookmarkStart w:id="22" w:name="responsibilities-for-commercial-strategy-manager"/>
      <w:r>
        <w:t xml:space="preserve">Responsibilities for commercial strategy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new reports and report templates to support business needs</w:t>
      </w:r>
    </w:p>
    <w:p>
      <w:pPr>
        <w:pStyle w:val="Compact"/>
        <w:numPr>
          <w:numId w:val="1001"/>
          <w:ilvl w:val="0"/>
        </w:numPr>
      </w:pPr>
      <w:r>
        <w:t xml:space="preserve">Develop, implement, and maintain consistent processes for data quality controls to ensure data integrity</w:t>
      </w:r>
    </w:p>
    <w:p>
      <w:pPr>
        <w:pStyle w:val="Compact"/>
        <w:numPr>
          <w:numId w:val="1001"/>
          <w:ilvl w:val="0"/>
        </w:numPr>
      </w:pPr>
      <w:r>
        <w:t xml:space="preserve">Harness data and analysis to solve complex business problems</w:t>
      </w:r>
    </w:p>
    <w:p>
      <w:pPr>
        <w:pStyle w:val="Compact"/>
        <w:numPr>
          <w:numId w:val="1001"/>
          <w:ilvl w:val="0"/>
        </w:numPr>
      </w:pPr>
      <w:r>
        <w:t xml:space="preserve">Develop and lead workstreams that produce substantive, grounded casework</w:t>
      </w:r>
    </w:p>
    <w:p>
      <w:pPr>
        <w:pStyle w:val="Compact"/>
        <w:numPr>
          <w:numId w:val="1001"/>
          <w:ilvl w:val="0"/>
        </w:numPr>
      </w:pPr>
      <w:r>
        <w:t xml:space="preserve">Build working relationships with Commercial Bank lines-of-business and other partner teams</w:t>
      </w:r>
    </w:p>
    <w:p>
      <w:pPr>
        <w:pStyle w:val="Compact"/>
        <w:numPr>
          <w:numId w:val="1001"/>
          <w:ilvl w:val="0"/>
        </w:numPr>
      </w:pPr>
      <w:r>
        <w:t xml:space="preserve">Communicate casework findings and recommendations to senior leaders</w:t>
      </w:r>
    </w:p>
    <w:p>
      <w:pPr>
        <w:pStyle w:val="Compact"/>
        <w:numPr>
          <w:numId w:val="1001"/>
          <w:ilvl w:val="0"/>
        </w:numPr>
      </w:pPr>
      <w:r>
        <w:t xml:space="preserve">Assume increasing responsibilities on projects and people management</w:t>
      </w:r>
    </w:p>
    <w:p>
      <w:pPr>
        <w:pStyle w:val="Compact"/>
        <w:numPr>
          <w:numId w:val="1001"/>
          <w:ilvl w:val="0"/>
        </w:numPr>
      </w:pPr>
      <w:r>
        <w:t xml:space="preserve">Work with cross-functional teams and leverage data and analysis to solve complex business problems</w:t>
      </w:r>
    </w:p>
    <w:p>
      <w:pPr>
        <w:pStyle w:val="Compact"/>
        <w:numPr>
          <w:numId w:val="1001"/>
          <w:ilvl w:val="0"/>
        </w:numPr>
      </w:pPr>
      <w:r>
        <w:t xml:space="preserve">Develop and lead projects that produce substantive, grounded casework</w:t>
      </w:r>
    </w:p>
    <w:p>
      <w:pPr>
        <w:pStyle w:val="Compact"/>
        <w:numPr>
          <w:numId w:val="1001"/>
          <w:ilvl w:val="0"/>
        </w:numPr>
      </w:pPr>
      <w:r>
        <w:t xml:space="preserve">Develop casework findings and recommendations for senior leaders, including Company senior management</w:t>
      </w:r>
    </w:p>
    <w:p>
      <w:pPr>
        <w:pStyle w:val="Heading2"/>
      </w:pPr>
      <w:bookmarkStart w:id="23" w:name="qualifications-for-commercial-strategy-manager"/>
      <w:r>
        <w:t xml:space="preserve">Qualifications for commercial strategy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Undergraduate or graduate degree in Business, Economics or Engineering</w:t>
      </w:r>
    </w:p>
    <w:p>
      <w:pPr>
        <w:pStyle w:val="Compact"/>
        <w:numPr>
          <w:numId w:val="1002"/>
          <w:ilvl w:val="0"/>
        </w:numPr>
      </w:pPr>
      <w:r>
        <w:t xml:space="preserve">CAFM software experience is preferred</w:t>
      </w:r>
    </w:p>
    <w:p>
      <w:pPr>
        <w:pStyle w:val="Compact"/>
        <w:numPr>
          <w:numId w:val="1002"/>
          <w:ilvl w:val="0"/>
        </w:numPr>
      </w:pPr>
      <w:r>
        <w:t xml:space="preserve">In-depth comprehensive, relevant and current knowledge and understanding of buyers, segments, brokers, competitors and market conditions</w:t>
      </w:r>
    </w:p>
    <w:p>
      <w:pPr>
        <w:pStyle w:val="Compact"/>
        <w:numPr>
          <w:numId w:val="1002"/>
          <w:ilvl w:val="0"/>
        </w:numPr>
      </w:pPr>
      <w:r>
        <w:t xml:space="preserve">Advanced knowledge and experience with business and marketing strategy</w:t>
      </w:r>
    </w:p>
    <w:p>
      <w:pPr>
        <w:pStyle w:val="Compact"/>
        <w:numPr>
          <w:numId w:val="1002"/>
          <w:ilvl w:val="0"/>
        </w:numPr>
      </w:pPr>
      <w:r>
        <w:t xml:space="preserve">Ability to translate key business and marketplace insights into actionable strategies</w:t>
      </w:r>
    </w:p>
    <w:p>
      <w:pPr>
        <w:pStyle w:val="Compact"/>
        <w:numPr>
          <w:numId w:val="1002"/>
          <w:ilvl w:val="0"/>
        </w:numPr>
      </w:pPr>
      <w:r>
        <w:t xml:space="preserve">Knowledge of key value drivers that impact decisions of agents, brokers, and policyholders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strateg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strateg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2021-10-28T13:34:11Z</dcterms:created>
  <dcterms:modified xsi:type="dcterms:W3CDTF">2021-10-28T13:34:11Z</dcterms:modified>
</cp:coreProperties>
</file>