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https://www.velvetjobs.com/job-descriptions/commercial-finance-manager</w:t>
        </w:r>
      </w:hyperlink>
    </w:p>
    <w:p>
      <w:pPr>
        <w:pStyle w:val="Heading1"/>
      </w:pPr>
      <w:bookmarkStart w:id="21" w:name="example-of-commercial-finance-manager-job-description"/>
      <w:r>
        <w:t xml:space="preserve">Example of Commercial Finance Manager Job Description</w:t>
      </w:r>
      <w:bookmarkEnd w:id="21"/>
    </w:p>
    <w:p>
      <w:pPr>
        <w:pStyle w:val="Compact"/>
      </w:pPr>
      <w:r>
        <w:t xml:space="preserve">Our company is growing rapidly and is hiring for a commercial finance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finance-manager"/>
      <w:r>
        <w:t xml:space="preserve">Responsibilities for commercial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completion of KYC process, Rev Rec models, Letters of Credits, Bank Guarantees, Cash-Flows, FX ITO hedging models</w:t>
      </w:r>
    </w:p>
    <w:p>
      <w:pPr>
        <w:pStyle w:val="Compact"/>
        <w:numPr>
          <w:numId w:val="1001"/>
          <w:ilvl w:val="0"/>
        </w:numPr>
      </w:pPr>
      <w:r>
        <w:t xml:space="preserve">Support customer pricing model process</w:t>
      </w:r>
    </w:p>
    <w:p>
      <w:pPr>
        <w:pStyle w:val="Compact"/>
        <w:numPr>
          <w:numId w:val="1001"/>
          <w:ilvl w:val="0"/>
        </w:numPr>
      </w:pPr>
      <w:r>
        <w:t xml:space="preserve">Support on the Capex approval process and project control on Capex spend</w:t>
      </w:r>
    </w:p>
    <w:p>
      <w:pPr>
        <w:pStyle w:val="Compact"/>
        <w:numPr>
          <w:numId w:val="1001"/>
          <w:ilvl w:val="0"/>
        </w:numPr>
      </w:pPr>
      <w:r>
        <w:t xml:space="preserve">Liaise with central finance, internal and external audit with focus on long term accounting models and balance sheet forecasts/unwinds</w:t>
      </w:r>
    </w:p>
    <w:p>
      <w:pPr>
        <w:pStyle w:val="Compact"/>
        <w:numPr>
          <w:numId w:val="1001"/>
          <w:ilvl w:val="0"/>
        </w:numPr>
      </w:pPr>
      <w:r>
        <w:t xml:space="preserve">Provide ad hoc analysis and support to local and divisional management and support wider best practice initiatives</w:t>
      </w:r>
    </w:p>
    <w:p>
      <w:pPr>
        <w:pStyle w:val="Compact"/>
        <w:numPr>
          <w:numId w:val="1001"/>
          <w:ilvl w:val="0"/>
        </w:numPr>
      </w:pPr>
      <w:r>
        <w:t xml:space="preserve">Provide financial modeling, analytics, and general internal Corporate Finance support to Global Marketing organization</w:t>
      </w:r>
    </w:p>
    <w:p>
      <w:pPr>
        <w:pStyle w:val="Compact"/>
        <w:numPr>
          <w:numId w:val="1001"/>
          <w:ilvl w:val="0"/>
        </w:numPr>
      </w:pPr>
      <w:r>
        <w:t xml:space="preserve">Assist with Marketing resource optimization efforts across Global, Business Unit, Regional and Product Marketing</w:t>
      </w:r>
    </w:p>
    <w:p>
      <w:pPr>
        <w:pStyle w:val="Compact"/>
        <w:numPr>
          <w:numId w:val="1001"/>
          <w:ilvl w:val="0"/>
        </w:numPr>
      </w:pPr>
      <w:r>
        <w:t xml:space="preserve">Support monthly/quarterly close process as it pertains to operating expense management, general ledger reviews and projections</w:t>
      </w:r>
    </w:p>
    <w:p>
      <w:pPr>
        <w:pStyle w:val="Compact"/>
        <w:numPr>
          <w:numId w:val="1001"/>
          <w:ilvl w:val="0"/>
        </w:numPr>
      </w:pPr>
      <w:r>
        <w:t xml:space="preserve">Assists with product commercialization, pricing, promotions and other special projects as needed</w:t>
      </w:r>
    </w:p>
    <w:p>
      <w:pPr>
        <w:pStyle w:val="Compact"/>
        <w:numPr>
          <w:numId w:val="1001"/>
          <w:ilvl w:val="0"/>
        </w:numPr>
      </w:pPr>
      <w:r>
        <w:t xml:space="preserve">Support VP Marketing in preparation for regional Quarterly Business Reviews and Quarterly Executive Reviews</w:t>
      </w:r>
    </w:p>
    <w:p>
      <w:pPr>
        <w:pStyle w:val="Heading2"/>
      </w:pPr>
      <w:bookmarkStart w:id="23" w:name="qualifications-for-commercial-finance-manager"/>
      <w:r>
        <w:t xml:space="preserve">Qualifications for commercial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bilingual environment is plus</w:t>
      </w:r>
    </w:p>
    <w:p>
      <w:pPr>
        <w:pStyle w:val="Compact"/>
        <w:numPr>
          <w:numId w:val="1002"/>
          <w:ilvl w:val="0"/>
        </w:numPr>
      </w:pPr>
      <w:r>
        <w:t xml:space="preserve">Sports right monetization experience</w:t>
      </w:r>
    </w:p>
    <w:p>
      <w:pPr>
        <w:pStyle w:val="Compact"/>
        <w:numPr>
          <w:numId w:val="1002"/>
          <w:ilvl w:val="0"/>
        </w:numPr>
      </w:pPr>
      <w:r>
        <w:t xml:space="preserve">Audit or/and SOX or/and Consulting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university or college · At least 5 additional years of experience in a Risk Analyst or Risk Management position</w:t>
      </w:r>
    </w:p>
    <w:p>
      <w:pPr>
        <w:pStyle w:val="Compact"/>
        <w:numPr>
          <w:numId w:val="1002"/>
          <w:ilvl w:val="0"/>
        </w:numPr>
      </w:pPr>
      <w:r>
        <w:t xml:space="preserve">High impact self-starting individual, resourceful and solution-driven</w:t>
      </w:r>
    </w:p>
    <w:p>
      <w:pPr>
        <w:pStyle w:val="Compact"/>
        <w:numPr>
          <w:numId w:val="1002"/>
          <w:ilvl w:val="0"/>
        </w:numPr>
      </w:pPr>
      <w:r>
        <w:t xml:space="preserve">Experience of a tight control environment dealing with internal and external auditing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2021-10-28T18:29:08Z</dcterms:created>
  <dcterms:modified xsi:type="dcterms:W3CDTF">2021-10-28T18:29:08Z</dcterms:modified>
</cp:coreProperties>
</file>